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19" w:rsidRPr="00884D3D" w:rsidRDefault="00884D3D" w:rsidP="00884D3D">
      <w:pPr>
        <w:pStyle w:val="Heading1"/>
        <w:jc w:val="center"/>
        <w:rPr>
          <w:rFonts w:ascii="Arial" w:hAnsi="Arial" w:cs="Arial"/>
          <w:color w:val="000000" w:themeColor="text1"/>
          <w:sz w:val="44"/>
          <w:szCs w:val="44"/>
        </w:rPr>
      </w:pPr>
      <w:r w:rsidRPr="00884D3D">
        <w:rPr>
          <w:rFonts w:ascii="Arial" w:hAnsi="Arial" w:cs="Arial"/>
          <w:color w:val="000000" w:themeColor="text1"/>
          <w:sz w:val="44"/>
          <w:szCs w:val="44"/>
        </w:rPr>
        <w:t>Committee of Adjustment</w:t>
      </w:r>
    </w:p>
    <w:p w:rsidR="00884D3D" w:rsidRPr="00884D3D" w:rsidRDefault="00884D3D" w:rsidP="00884D3D">
      <w:pPr>
        <w:pStyle w:val="Heading2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884D3D">
        <w:rPr>
          <w:rFonts w:ascii="Arial" w:hAnsi="Arial" w:cs="Arial"/>
          <w:color w:val="000000" w:themeColor="text1"/>
          <w:sz w:val="32"/>
          <w:szCs w:val="32"/>
        </w:rPr>
        <w:t xml:space="preserve">Summary of Applications for </w:t>
      </w:r>
      <w:r w:rsidR="00382B5E">
        <w:rPr>
          <w:rFonts w:ascii="Arial" w:hAnsi="Arial" w:cs="Arial"/>
          <w:color w:val="000000" w:themeColor="text1"/>
          <w:sz w:val="32"/>
          <w:szCs w:val="32"/>
        </w:rPr>
        <w:t>October 7</w:t>
      </w:r>
      <w:r w:rsidR="00382B5E" w:rsidRPr="00382B5E">
        <w:rPr>
          <w:rFonts w:ascii="Arial" w:hAnsi="Arial" w:cs="Arial"/>
          <w:color w:val="000000" w:themeColor="text1"/>
          <w:sz w:val="32"/>
          <w:szCs w:val="32"/>
          <w:vertAlign w:val="superscript"/>
        </w:rPr>
        <w:t>th</w:t>
      </w:r>
      <w:r w:rsidR="00382B5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884D3D">
        <w:rPr>
          <w:rFonts w:ascii="Arial" w:hAnsi="Arial" w:cs="Arial"/>
          <w:color w:val="000000" w:themeColor="text1"/>
          <w:sz w:val="32"/>
          <w:szCs w:val="32"/>
        </w:rPr>
        <w:t>Hearing</w:t>
      </w:r>
    </w:p>
    <w:p w:rsidR="00884D3D" w:rsidRPr="00BC62BC" w:rsidRDefault="00884D3D" w:rsidP="00BC62B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05B19" w:rsidTr="00884D3D">
        <w:trPr>
          <w:tblHeader/>
        </w:trPr>
        <w:tc>
          <w:tcPr>
            <w:tcW w:w="4788" w:type="dxa"/>
          </w:tcPr>
          <w:p w:rsidR="00C05B19" w:rsidRPr="00C05B19" w:rsidRDefault="00C05B19" w:rsidP="00C05B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B19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  <w:tc>
          <w:tcPr>
            <w:tcW w:w="4788" w:type="dxa"/>
          </w:tcPr>
          <w:p w:rsidR="00C05B19" w:rsidRPr="00C05B19" w:rsidRDefault="00C05B19" w:rsidP="00C05B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B19">
              <w:rPr>
                <w:rFonts w:ascii="Arial" w:hAnsi="Arial" w:cs="Arial"/>
                <w:b/>
                <w:sz w:val="28"/>
                <w:szCs w:val="28"/>
              </w:rPr>
              <w:t>PURPOSE</w:t>
            </w:r>
          </w:p>
        </w:tc>
      </w:tr>
      <w:tr w:rsidR="00C05B19" w:rsidTr="00C05B19">
        <w:tc>
          <w:tcPr>
            <w:tcW w:w="4788" w:type="dxa"/>
          </w:tcPr>
          <w:p w:rsidR="00BC62BC" w:rsidRDefault="00382B5E">
            <w:pPr>
              <w:rPr>
                <w:rFonts w:ascii="Arial" w:eastAsia="Calibri" w:hAnsi="Arial" w:cs="Times New Roman"/>
                <w:noProof/>
                <w:sz w:val="24"/>
              </w:rPr>
            </w:pPr>
            <w:r w:rsidRPr="001A0DBC">
              <w:rPr>
                <w:rFonts w:ascii="Arial" w:eastAsia="Calibri" w:hAnsi="Arial" w:cs="Times New Roman"/>
                <w:noProof/>
                <w:sz w:val="24"/>
              </w:rPr>
              <w:t xml:space="preserve">(163), 165 Wesley Avenue </w:t>
            </w:r>
          </w:p>
          <w:p w:rsidR="00BC62BC" w:rsidRDefault="00BC62BC"/>
        </w:tc>
        <w:tc>
          <w:tcPr>
            <w:tcW w:w="4788" w:type="dxa"/>
          </w:tcPr>
          <w:p w:rsidR="00C05B19" w:rsidRPr="00382B5E" w:rsidRDefault="00382B5E" w:rsidP="00382B5E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 w:rsidRPr="001A0DBC">
              <w:rPr>
                <w:rFonts w:ascii="Arial" w:eastAsia="Calibri" w:hAnsi="Arial" w:cs="Times New Roman"/>
                <w:sz w:val="24"/>
              </w:rPr>
              <w:t xml:space="preserve">The Owner wants to demolish the existing detached dwelling and subdivide the property into two separate parcels of land. It is proposed to construct a new two-storey semi-detached dwelling, with one dwelling unit on each of the newly created parcels.  </w:t>
            </w:r>
          </w:p>
        </w:tc>
      </w:tr>
      <w:tr w:rsidR="00C05B19" w:rsidTr="00C05B19">
        <w:tc>
          <w:tcPr>
            <w:tcW w:w="4788" w:type="dxa"/>
          </w:tcPr>
          <w:p w:rsidR="00C05B19" w:rsidRDefault="00382B5E">
            <w:r w:rsidRPr="00324405">
              <w:rPr>
                <w:rFonts w:ascii="Arial" w:eastAsia="Calibri" w:hAnsi="Arial" w:cs="Times New Roman"/>
                <w:noProof/>
                <w:sz w:val="24"/>
              </w:rPr>
              <w:t>(163), 165 Wesley Avenue</w:t>
            </w:r>
          </w:p>
        </w:tc>
        <w:tc>
          <w:tcPr>
            <w:tcW w:w="4788" w:type="dxa"/>
          </w:tcPr>
          <w:p w:rsidR="00382B5E" w:rsidRPr="00382B5E" w:rsidRDefault="00382B5E" w:rsidP="00382B5E">
            <w:pPr>
              <w:spacing w:before="120" w:after="240"/>
              <w:rPr>
                <w:rFonts w:ascii="Arial" w:eastAsia="Calibri" w:hAnsi="Arial" w:cs="Times New Roman"/>
                <w:sz w:val="24"/>
                <w:lang w:val="en-GB"/>
              </w:rPr>
            </w:pPr>
            <w:r w:rsidRPr="00324405">
              <w:rPr>
                <w:rFonts w:ascii="Arial" w:eastAsia="Calibri" w:hAnsi="Arial" w:cs="Times New Roman"/>
                <w:sz w:val="24"/>
              </w:rPr>
              <w:t>The Owners have filed Consent Applications (D08-01-15/B-00228 &amp; D08-01-15/B-00229)</w:t>
            </w:r>
            <w:r w:rsidRPr="00324405">
              <w:rPr>
                <w:rFonts w:ascii="Arial" w:eastAsia="Calibri" w:hAnsi="Arial" w:cs="Times New Roman"/>
                <w:sz w:val="24"/>
                <w:lang w:val="en-GB"/>
              </w:rPr>
              <w:t xml:space="preserve"> which, if approved, will have the effect of creating two separate parcels of land. It is proposed to demolish the existing dwelling and construct a new two-storey semi-detached dwelling, with one dwelling unit on each of the newly created parcels of land, as shown on plans filed with the Committee. </w:t>
            </w:r>
          </w:p>
        </w:tc>
      </w:tr>
      <w:tr w:rsidR="00C05B19" w:rsidTr="00C05B19">
        <w:tc>
          <w:tcPr>
            <w:tcW w:w="4788" w:type="dxa"/>
          </w:tcPr>
          <w:p w:rsidR="00C05B19" w:rsidRDefault="00382B5E">
            <w:r w:rsidRPr="00324405">
              <w:rPr>
                <w:rFonts w:ascii="Arial" w:eastAsia="Calibri" w:hAnsi="Arial" w:cs="Times New Roman"/>
                <w:noProof/>
                <w:sz w:val="24"/>
              </w:rPr>
              <w:t>240 Harmer Avenue South</w:t>
            </w:r>
          </w:p>
        </w:tc>
        <w:tc>
          <w:tcPr>
            <w:tcW w:w="4788" w:type="dxa"/>
          </w:tcPr>
          <w:p w:rsidR="00C05B19" w:rsidRPr="00382B5E" w:rsidRDefault="00382B5E" w:rsidP="00382B5E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 w:rsidRPr="00324405">
              <w:rPr>
                <w:rFonts w:ascii="Arial" w:eastAsia="Calibri" w:hAnsi="Arial" w:cs="Times New Roman"/>
                <w:sz w:val="24"/>
              </w:rPr>
              <w:t>The Owner wants to enclose the existing front porch on his two-storey detached dwelling, as shown on plans filed with the Committee. The existing second-storey sunroom will remain.</w:t>
            </w:r>
          </w:p>
        </w:tc>
      </w:tr>
      <w:tr w:rsidR="00382B5E" w:rsidTr="00C05B19">
        <w:tc>
          <w:tcPr>
            <w:tcW w:w="4788" w:type="dxa"/>
          </w:tcPr>
          <w:p w:rsidR="00382B5E" w:rsidRPr="00324405" w:rsidRDefault="00382B5E">
            <w:pPr>
              <w:rPr>
                <w:rFonts w:ascii="Arial" w:eastAsia="Calibri" w:hAnsi="Arial" w:cs="Times New Roman"/>
                <w:noProof/>
                <w:sz w:val="24"/>
              </w:rPr>
            </w:pPr>
            <w:r w:rsidRPr="00324405">
              <w:rPr>
                <w:rFonts w:ascii="Arial" w:eastAsia="Calibri" w:hAnsi="Arial" w:cs="Times New Roman"/>
                <w:noProof/>
                <w:sz w:val="24"/>
              </w:rPr>
              <w:t>192 Switzer Avenue</w:t>
            </w:r>
          </w:p>
        </w:tc>
        <w:tc>
          <w:tcPr>
            <w:tcW w:w="4788" w:type="dxa"/>
          </w:tcPr>
          <w:p w:rsidR="00382B5E" w:rsidRDefault="00382B5E" w:rsidP="00382B5E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 w:rsidRPr="00324405">
              <w:rPr>
                <w:rFonts w:ascii="Arial" w:eastAsia="Calibri" w:hAnsi="Arial" w:cs="Times New Roman"/>
                <w:sz w:val="24"/>
              </w:rPr>
              <w:t xml:space="preserve">The Owner wants to construct a two-storey, 106.97 square metres addition to the east side of its building, as shown on plans filed with the Committee. The building is currently used as a place of worship, community centre, lending library and a pre-school.  There will be 6 parking spaces provided on site. </w:t>
            </w:r>
          </w:p>
          <w:p w:rsidR="00382B5E" w:rsidRPr="00324405" w:rsidRDefault="00382B5E" w:rsidP="00382B5E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</w:p>
        </w:tc>
      </w:tr>
      <w:tr w:rsidR="00382B5E" w:rsidTr="00C05B19">
        <w:tc>
          <w:tcPr>
            <w:tcW w:w="4788" w:type="dxa"/>
          </w:tcPr>
          <w:p w:rsidR="00382B5E" w:rsidRPr="00324405" w:rsidRDefault="00382B5E">
            <w:pPr>
              <w:rPr>
                <w:rFonts w:ascii="Arial" w:eastAsia="Calibri" w:hAnsi="Arial" w:cs="Times New Roman"/>
                <w:noProof/>
                <w:sz w:val="24"/>
              </w:rPr>
            </w:pPr>
            <w:r w:rsidRPr="00324405">
              <w:rPr>
                <w:rFonts w:ascii="Arial" w:eastAsia="Calibri" w:hAnsi="Arial" w:cs="Times New Roman"/>
                <w:noProof/>
                <w:sz w:val="24"/>
              </w:rPr>
              <w:lastRenderedPageBreak/>
              <w:t>275, (277) Dovercourt Avenue</w:t>
            </w:r>
          </w:p>
        </w:tc>
        <w:tc>
          <w:tcPr>
            <w:tcW w:w="4788" w:type="dxa"/>
          </w:tcPr>
          <w:p w:rsidR="00382B5E" w:rsidRDefault="00382B5E" w:rsidP="00382B5E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32440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The Owner wants to demolish his dwelling and construct a two-storey, semi-detached dwelling. It is proposed to subdivide the property into two separate parcels of land in order to create separate ownerships for the proposed semi-detached dwellin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g.</w:t>
            </w:r>
          </w:p>
          <w:p w:rsidR="00382B5E" w:rsidRPr="00382B5E" w:rsidRDefault="00382B5E" w:rsidP="00382B5E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382B5E" w:rsidTr="00C05B19">
        <w:tc>
          <w:tcPr>
            <w:tcW w:w="4788" w:type="dxa"/>
          </w:tcPr>
          <w:p w:rsidR="00382B5E" w:rsidRPr="00324405" w:rsidRDefault="00382B5E">
            <w:pPr>
              <w:rPr>
                <w:rFonts w:ascii="Arial" w:eastAsia="Calibri" w:hAnsi="Arial" w:cs="Times New Roman"/>
                <w:noProof/>
                <w:sz w:val="24"/>
              </w:rPr>
            </w:pPr>
            <w:r w:rsidRPr="00BB2E8F">
              <w:rPr>
                <w:rFonts w:ascii="Arial" w:eastAsia="Calibri" w:hAnsi="Arial" w:cs="Times New Roman"/>
                <w:noProof/>
                <w:sz w:val="24"/>
              </w:rPr>
              <w:t>(390), 392 Greenwood Avenue</w:t>
            </w:r>
          </w:p>
        </w:tc>
        <w:tc>
          <w:tcPr>
            <w:tcW w:w="4788" w:type="dxa"/>
          </w:tcPr>
          <w:p w:rsidR="00382B5E" w:rsidRPr="00382B5E" w:rsidRDefault="00382B5E" w:rsidP="00382B5E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 w:rsidRPr="00BB2E8F">
              <w:rPr>
                <w:rFonts w:ascii="Arial" w:eastAsia="Calibri" w:hAnsi="Arial" w:cs="Times New Roman"/>
                <w:sz w:val="24"/>
              </w:rPr>
              <w:t xml:space="preserve">The Owners want to demolish the existing one-storey detached dwelling and subdivide the property into two separate parcels of land. It is proposed to construct a new two-storey semi-detached dwelling, with one dwelling unit to be located on each of the newly created parcels.  </w:t>
            </w:r>
          </w:p>
        </w:tc>
      </w:tr>
      <w:tr w:rsidR="00382B5E" w:rsidTr="00C05B19">
        <w:tc>
          <w:tcPr>
            <w:tcW w:w="4788" w:type="dxa"/>
          </w:tcPr>
          <w:p w:rsidR="00382B5E" w:rsidRPr="00BB2E8F" w:rsidRDefault="00382B5E">
            <w:pPr>
              <w:rPr>
                <w:rFonts w:ascii="Arial" w:eastAsia="Calibri" w:hAnsi="Arial" w:cs="Times New Roman"/>
                <w:noProof/>
                <w:sz w:val="24"/>
              </w:rPr>
            </w:pPr>
            <w:r w:rsidRPr="00BB2E8F">
              <w:rPr>
                <w:rFonts w:ascii="Arial" w:eastAsia="Calibri" w:hAnsi="Arial" w:cs="Times New Roman"/>
                <w:noProof/>
                <w:sz w:val="24"/>
              </w:rPr>
              <w:t>(390), 392 Greenwood Avenue</w:t>
            </w:r>
          </w:p>
        </w:tc>
        <w:tc>
          <w:tcPr>
            <w:tcW w:w="4788" w:type="dxa"/>
          </w:tcPr>
          <w:p w:rsidR="00382B5E" w:rsidRPr="00382B5E" w:rsidRDefault="00382B5E" w:rsidP="00382B5E">
            <w:pPr>
              <w:spacing w:before="120" w:after="240"/>
              <w:rPr>
                <w:rFonts w:ascii="Arial" w:eastAsia="Calibri" w:hAnsi="Arial" w:cs="Times New Roman"/>
                <w:sz w:val="24"/>
                <w:lang w:val="en-GB"/>
              </w:rPr>
            </w:pPr>
            <w:r w:rsidRPr="00BB2E8F">
              <w:rPr>
                <w:rFonts w:ascii="Arial" w:eastAsia="Calibri" w:hAnsi="Arial" w:cs="Times New Roman"/>
                <w:sz w:val="24"/>
              </w:rPr>
              <w:t>The Owners have filed Consent Applications (D08-01-15/B-00330 &amp; D08-01-15/B-00331)</w:t>
            </w:r>
            <w:r w:rsidRPr="00BB2E8F">
              <w:rPr>
                <w:rFonts w:ascii="Arial" w:eastAsia="Calibri" w:hAnsi="Arial" w:cs="Times New Roman"/>
                <w:sz w:val="24"/>
                <w:lang w:val="en-GB"/>
              </w:rPr>
              <w:t xml:space="preserve"> which, if approved, will have the effect of creating two separate parcels of land. It is proposed to demolish the existing dwelling and construct a new two-storey semi-detached dwelling, with one dwelling unit to be located on each of the newly created parcels of land, as shown on plans filed with the Committee. </w:t>
            </w:r>
          </w:p>
        </w:tc>
      </w:tr>
    </w:tbl>
    <w:p w:rsidR="009F0654" w:rsidRDefault="009F0654"/>
    <w:sectPr w:rsidR="009F0654" w:rsidSect="009F0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B19"/>
    <w:rsid w:val="000B6E0A"/>
    <w:rsid w:val="001157CA"/>
    <w:rsid w:val="00382B5E"/>
    <w:rsid w:val="003E601B"/>
    <w:rsid w:val="00507039"/>
    <w:rsid w:val="00647E62"/>
    <w:rsid w:val="006D48A6"/>
    <w:rsid w:val="007617A7"/>
    <w:rsid w:val="007A3302"/>
    <w:rsid w:val="00884D3D"/>
    <w:rsid w:val="008E1355"/>
    <w:rsid w:val="009F0654"/>
    <w:rsid w:val="00A160EA"/>
    <w:rsid w:val="00A80715"/>
    <w:rsid w:val="00AA52B1"/>
    <w:rsid w:val="00BC62BC"/>
    <w:rsid w:val="00C05B19"/>
    <w:rsid w:val="00D77299"/>
    <w:rsid w:val="00D77A4E"/>
    <w:rsid w:val="00EA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1B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4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84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4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C50E2-B1A6-41B7-AB66-1E82B9DE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bairdli</dc:creator>
  <cp:lastModifiedBy>bairdli</cp:lastModifiedBy>
  <cp:revision>2</cp:revision>
  <dcterms:created xsi:type="dcterms:W3CDTF">2015-09-21T17:56:00Z</dcterms:created>
  <dcterms:modified xsi:type="dcterms:W3CDTF">2015-09-21T17:56:00Z</dcterms:modified>
</cp:coreProperties>
</file>