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19" w:rsidRPr="00884D3D" w:rsidRDefault="00884D3D" w:rsidP="00884D3D">
      <w:pPr>
        <w:pStyle w:val="Heading1"/>
        <w:jc w:val="center"/>
        <w:rPr>
          <w:rFonts w:ascii="Arial" w:hAnsi="Arial" w:cs="Arial"/>
          <w:color w:val="000000" w:themeColor="text1"/>
          <w:sz w:val="44"/>
          <w:szCs w:val="44"/>
        </w:rPr>
      </w:pPr>
      <w:r w:rsidRPr="00884D3D">
        <w:rPr>
          <w:rFonts w:ascii="Arial" w:hAnsi="Arial" w:cs="Arial"/>
          <w:color w:val="000000" w:themeColor="text1"/>
          <w:sz w:val="44"/>
          <w:szCs w:val="44"/>
        </w:rPr>
        <w:t>Committee of Adjustment</w:t>
      </w:r>
    </w:p>
    <w:p w:rsidR="00884D3D" w:rsidRPr="00884D3D" w:rsidRDefault="00884D3D" w:rsidP="00884D3D">
      <w:pPr>
        <w:pStyle w:val="Heading2"/>
        <w:jc w:val="center"/>
        <w:rPr>
          <w:rFonts w:ascii="Arial" w:hAnsi="Arial" w:cs="Arial"/>
          <w:color w:val="000000" w:themeColor="text1"/>
          <w:sz w:val="32"/>
          <w:szCs w:val="32"/>
        </w:rPr>
      </w:pPr>
      <w:r w:rsidRPr="00884D3D">
        <w:rPr>
          <w:rFonts w:ascii="Arial" w:hAnsi="Arial" w:cs="Arial"/>
          <w:color w:val="000000" w:themeColor="text1"/>
          <w:sz w:val="32"/>
          <w:szCs w:val="32"/>
        </w:rPr>
        <w:t>Summary of Applications for May 6</w:t>
      </w:r>
      <w:r w:rsidRPr="00884D3D">
        <w:rPr>
          <w:rFonts w:ascii="Arial" w:hAnsi="Arial" w:cs="Arial"/>
          <w:color w:val="000000" w:themeColor="text1"/>
          <w:sz w:val="32"/>
          <w:szCs w:val="32"/>
          <w:vertAlign w:val="superscript"/>
        </w:rPr>
        <w:t>th</w:t>
      </w:r>
      <w:r w:rsidRPr="00884D3D">
        <w:rPr>
          <w:rFonts w:ascii="Arial" w:hAnsi="Arial" w:cs="Arial"/>
          <w:color w:val="000000" w:themeColor="text1"/>
          <w:sz w:val="32"/>
          <w:szCs w:val="32"/>
        </w:rPr>
        <w:t xml:space="preserve"> Hearing</w:t>
      </w:r>
    </w:p>
    <w:p w:rsidR="00884D3D" w:rsidRPr="00884D3D" w:rsidRDefault="00884D3D" w:rsidP="00884D3D"/>
    <w:tbl>
      <w:tblPr>
        <w:tblStyle w:val="TableGrid"/>
        <w:tblW w:w="0" w:type="auto"/>
        <w:tblLook w:val="04A0"/>
      </w:tblPr>
      <w:tblGrid>
        <w:gridCol w:w="4788"/>
        <w:gridCol w:w="4788"/>
      </w:tblGrid>
      <w:tr w:rsidR="00C05B19" w:rsidTr="00884D3D">
        <w:trPr>
          <w:tblHeader/>
        </w:trPr>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ADDRESS</w:t>
            </w:r>
          </w:p>
        </w:tc>
        <w:tc>
          <w:tcPr>
            <w:tcW w:w="4788" w:type="dxa"/>
          </w:tcPr>
          <w:p w:rsidR="00C05B19" w:rsidRPr="00C05B19" w:rsidRDefault="00C05B19" w:rsidP="00C05B19">
            <w:pPr>
              <w:jc w:val="center"/>
              <w:rPr>
                <w:rFonts w:ascii="Arial" w:hAnsi="Arial" w:cs="Arial"/>
                <w:b/>
                <w:sz w:val="28"/>
                <w:szCs w:val="28"/>
              </w:rPr>
            </w:pPr>
            <w:r w:rsidRPr="00C05B19">
              <w:rPr>
                <w:rFonts w:ascii="Arial" w:hAnsi="Arial" w:cs="Arial"/>
                <w:b/>
                <w:sz w:val="28"/>
                <w:szCs w:val="28"/>
              </w:rPr>
              <w:t>PURPOSE</w:t>
            </w:r>
          </w:p>
        </w:tc>
      </w:tr>
      <w:tr w:rsidR="00C05B19" w:rsidTr="00C05B19">
        <w:tc>
          <w:tcPr>
            <w:tcW w:w="4788" w:type="dxa"/>
          </w:tcPr>
          <w:p w:rsidR="00C05B19" w:rsidRDefault="00C05B19">
            <w:r w:rsidRPr="009B0B0F">
              <w:rPr>
                <w:rFonts w:ascii="Arial" w:eastAsia="Calibri" w:hAnsi="Arial" w:cs="Times New Roman"/>
                <w:noProof/>
                <w:sz w:val="24"/>
              </w:rPr>
              <w:t>81 Armstrong Street</w:t>
            </w:r>
          </w:p>
        </w:tc>
        <w:tc>
          <w:tcPr>
            <w:tcW w:w="4788" w:type="dxa"/>
          </w:tcPr>
          <w:p w:rsidR="00C05B19" w:rsidRPr="009B0B0F" w:rsidRDefault="00C05B19" w:rsidP="00C05B19">
            <w:pPr>
              <w:spacing w:before="120" w:after="240"/>
              <w:rPr>
                <w:rFonts w:ascii="Arial" w:eastAsia="Calibri" w:hAnsi="Arial" w:cs="Times New Roman"/>
                <w:sz w:val="24"/>
              </w:rPr>
            </w:pPr>
            <w:r w:rsidRPr="009B0B0F">
              <w:rPr>
                <w:rFonts w:ascii="Arial" w:eastAsia="Calibri" w:hAnsi="Arial" w:cs="Times New Roman"/>
                <w:sz w:val="24"/>
              </w:rPr>
              <w:t xml:space="preserve">The Owners want to lift the existing detached dwelling in order to re-construct and relocate the foundation, as shown on plans filed with the Committee. </w:t>
            </w:r>
          </w:p>
          <w:p w:rsidR="00C05B19" w:rsidRDefault="00C05B19"/>
        </w:tc>
      </w:tr>
      <w:tr w:rsidR="00C05B19" w:rsidTr="00C05B19">
        <w:tc>
          <w:tcPr>
            <w:tcW w:w="4788" w:type="dxa"/>
          </w:tcPr>
          <w:p w:rsidR="00C05B19" w:rsidRDefault="00C05B19">
            <w:r w:rsidRPr="00C770C0">
              <w:rPr>
                <w:rFonts w:ascii="Arial" w:hAnsi="Arial" w:cs="Arial"/>
                <w:noProof/>
                <w:sz w:val="24"/>
                <w:szCs w:val="24"/>
              </w:rPr>
              <w:t>518 Highcroft Avenue</w:t>
            </w:r>
          </w:p>
        </w:tc>
        <w:tc>
          <w:tcPr>
            <w:tcW w:w="4788" w:type="dxa"/>
          </w:tcPr>
          <w:p w:rsidR="00C05B19" w:rsidRPr="00E77182" w:rsidRDefault="00C05B19" w:rsidP="00C05B19">
            <w:pPr>
              <w:rPr>
                <w:rFonts w:ascii="Arial" w:hAnsi="Arial" w:cs="Arial"/>
                <w:sz w:val="24"/>
                <w:szCs w:val="24"/>
              </w:rPr>
            </w:pPr>
            <w:r w:rsidRPr="00E77182">
              <w:rPr>
                <w:rFonts w:ascii="Arial" w:hAnsi="Arial" w:cs="Arial"/>
                <w:sz w:val="24"/>
                <w:szCs w:val="24"/>
              </w:rPr>
              <w:t>The Owners want to demolish the existing attached garage on the south side of the dwelling, and proposes to construct a new attached garage on the existing foundation, with second storey living space above, as well as a 3.06 m by 3.25 m, two-storey addition to the rear of the proposed garage, as shown on plans filed with the Committee.</w:t>
            </w:r>
          </w:p>
          <w:p w:rsidR="00C05B19" w:rsidRDefault="00C05B19"/>
        </w:tc>
      </w:tr>
      <w:tr w:rsidR="00C05B19" w:rsidTr="00C05B19">
        <w:tc>
          <w:tcPr>
            <w:tcW w:w="4788" w:type="dxa"/>
          </w:tcPr>
          <w:p w:rsidR="00C05B19" w:rsidRDefault="00C05B19">
            <w:r w:rsidRPr="00420918">
              <w:rPr>
                <w:rFonts w:ascii="Arial" w:eastAsia="Calibri" w:hAnsi="Arial" w:cs="Times New Roman"/>
                <w:noProof/>
                <w:sz w:val="24"/>
              </w:rPr>
              <w:t>145 Lyman Street</w:t>
            </w:r>
          </w:p>
        </w:tc>
        <w:tc>
          <w:tcPr>
            <w:tcW w:w="4788" w:type="dxa"/>
          </w:tcPr>
          <w:p w:rsidR="00C05B19" w:rsidRPr="00420918" w:rsidRDefault="00C05B19" w:rsidP="00C05B19">
            <w:pPr>
              <w:spacing w:before="120" w:after="240"/>
              <w:rPr>
                <w:rFonts w:ascii="Arial" w:eastAsia="Calibri" w:hAnsi="Arial" w:cs="Times New Roman"/>
                <w:sz w:val="24"/>
              </w:rPr>
            </w:pPr>
            <w:r w:rsidRPr="00420918">
              <w:rPr>
                <w:rFonts w:ascii="Arial" w:eastAsia="Calibri" w:hAnsi="Arial" w:cs="Times New Roman"/>
                <w:sz w:val="24"/>
              </w:rPr>
              <w:t>The Owner wants to renovate and expand their existing one-storey detached dwelling. It is proposed to construct a second-storey addition above the existing dwelling as well as to add an attached garage to the east, with second storey living space above, as shown on plans filed with the Committee.</w:t>
            </w:r>
          </w:p>
          <w:p w:rsidR="00C05B19" w:rsidRDefault="00C05B19"/>
        </w:tc>
      </w:tr>
      <w:tr w:rsidR="00C05B19" w:rsidTr="00C05B19">
        <w:tc>
          <w:tcPr>
            <w:tcW w:w="4788" w:type="dxa"/>
          </w:tcPr>
          <w:p w:rsidR="00C05B19" w:rsidRDefault="00C05B19">
            <w:r w:rsidRPr="00836773">
              <w:rPr>
                <w:rFonts w:ascii="Arial" w:eastAsia="Calibri" w:hAnsi="Arial" w:cs="Times New Roman"/>
                <w:noProof/>
                <w:sz w:val="24"/>
              </w:rPr>
              <w:t>292 Lanark Avenue</w:t>
            </w:r>
          </w:p>
        </w:tc>
        <w:tc>
          <w:tcPr>
            <w:tcW w:w="4788" w:type="dxa"/>
          </w:tcPr>
          <w:p w:rsidR="00C05B19" w:rsidRPr="00836773" w:rsidRDefault="00C05B19" w:rsidP="00C05B19">
            <w:pPr>
              <w:spacing w:before="120" w:after="240"/>
              <w:rPr>
                <w:rFonts w:ascii="Arial" w:eastAsia="Calibri" w:hAnsi="Arial" w:cs="Times New Roman"/>
                <w:sz w:val="24"/>
              </w:rPr>
            </w:pPr>
            <w:r w:rsidRPr="00836773">
              <w:rPr>
                <w:rFonts w:ascii="Arial" w:eastAsia="Calibri" w:hAnsi="Arial" w:cs="Times New Roman"/>
                <w:sz w:val="24"/>
              </w:rPr>
              <w:t xml:space="preserve">The Owner wants to demolish the existing dwelling and construct </w:t>
            </w:r>
            <w:r w:rsidRPr="00836773">
              <w:rPr>
                <w:rFonts w:ascii="Arial" w:eastAsia="Calibri" w:hAnsi="Arial" w:cs="Arial"/>
                <w:sz w:val="24"/>
                <w:szCs w:val="24"/>
                <w:lang w:val="en-US"/>
              </w:rPr>
              <w:t xml:space="preserve">a three-storey, three-unit dwelling, </w:t>
            </w:r>
            <w:r w:rsidRPr="00836773">
              <w:rPr>
                <w:rFonts w:ascii="Arial" w:eastAsia="Calibri" w:hAnsi="Arial" w:cs="Times New Roman"/>
                <w:sz w:val="24"/>
              </w:rPr>
              <w:t>as shown on plans filed with the Committee.</w:t>
            </w:r>
          </w:p>
          <w:p w:rsidR="00C05B19" w:rsidRDefault="00C05B19"/>
        </w:tc>
      </w:tr>
      <w:tr w:rsidR="00C05B19" w:rsidTr="00C05B19">
        <w:tc>
          <w:tcPr>
            <w:tcW w:w="4788" w:type="dxa"/>
          </w:tcPr>
          <w:p w:rsidR="00C05B19" w:rsidRDefault="00C05B19">
            <w:r w:rsidRPr="00D622A4">
              <w:rPr>
                <w:rFonts w:ascii="Arial" w:eastAsia="Calibri" w:hAnsi="Arial" w:cs="Times New Roman"/>
                <w:noProof/>
                <w:sz w:val="24"/>
              </w:rPr>
              <w:t>91, (87) Melrose Avenue</w:t>
            </w:r>
          </w:p>
        </w:tc>
        <w:tc>
          <w:tcPr>
            <w:tcW w:w="4788" w:type="dxa"/>
          </w:tcPr>
          <w:p w:rsidR="00C05B19" w:rsidRPr="00D622A4" w:rsidRDefault="00C05B19" w:rsidP="00C05B19">
            <w:pPr>
              <w:spacing w:before="120" w:after="240"/>
              <w:rPr>
                <w:rFonts w:ascii="Arial" w:eastAsia="Calibri" w:hAnsi="Arial" w:cs="Times New Roman"/>
                <w:sz w:val="24"/>
                <w:szCs w:val="24"/>
              </w:rPr>
            </w:pPr>
            <w:r w:rsidRPr="00D622A4">
              <w:rPr>
                <w:rFonts w:ascii="Arial" w:eastAsia="Calibri" w:hAnsi="Arial" w:cs="Times New Roman"/>
                <w:sz w:val="24"/>
                <w:szCs w:val="24"/>
              </w:rPr>
              <w:t>On March 4 the Committee refused Applications for Consent (</w:t>
            </w:r>
            <w:r w:rsidRPr="00D622A4">
              <w:rPr>
                <w:rFonts w:ascii="Arial" w:eastAsia="Calibri" w:hAnsi="Arial" w:cs="Times New Roman"/>
                <w:noProof/>
                <w:sz w:val="24"/>
              </w:rPr>
              <w:t>D08-01-14/B-00480 &amp; D08-01-14/B-00481)</w:t>
            </w:r>
            <w:r w:rsidRPr="00D622A4">
              <w:rPr>
                <w:rFonts w:ascii="Arial" w:eastAsia="Calibri" w:hAnsi="Arial" w:cs="Times New Roman"/>
                <w:sz w:val="24"/>
                <w:szCs w:val="24"/>
              </w:rPr>
              <w:t xml:space="preserve"> and Minor Variances </w:t>
            </w:r>
            <w:r w:rsidRPr="00D622A4">
              <w:rPr>
                <w:rFonts w:ascii="Arial" w:eastAsia="Calibri" w:hAnsi="Arial" w:cs="Times New Roman"/>
                <w:sz w:val="24"/>
                <w:lang w:val="en-US"/>
              </w:rPr>
              <w:t>(D08-02-14/A-00432 &amp; D08-02-14/A-00433)</w:t>
            </w:r>
            <w:r w:rsidRPr="00D622A4">
              <w:rPr>
                <w:rFonts w:ascii="Arial" w:eastAsia="Calibri" w:hAnsi="Arial" w:cs="Times New Roman"/>
                <w:sz w:val="24"/>
                <w:szCs w:val="24"/>
              </w:rPr>
              <w:t xml:space="preserve"> for this property. The Owner has now revised its plans and wants to subdivide its property into two separate </w:t>
            </w:r>
            <w:r w:rsidRPr="00D622A4">
              <w:rPr>
                <w:rFonts w:ascii="Arial" w:eastAsia="Calibri" w:hAnsi="Arial" w:cs="Times New Roman"/>
                <w:sz w:val="24"/>
                <w:szCs w:val="24"/>
              </w:rPr>
              <w:lastRenderedPageBreak/>
              <w:t xml:space="preserve">parcels of land. One parcel will contain the existing four-unit apartment building, and it is proposed to construct a three-storey, three-unit dwelling on the other parcel.  </w:t>
            </w:r>
          </w:p>
          <w:p w:rsidR="00C05B19" w:rsidRDefault="00C05B19"/>
        </w:tc>
      </w:tr>
      <w:tr w:rsidR="00C05B19" w:rsidTr="00C05B19">
        <w:tc>
          <w:tcPr>
            <w:tcW w:w="4788" w:type="dxa"/>
          </w:tcPr>
          <w:p w:rsidR="00C05B19" w:rsidRDefault="00C05B19"/>
        </w:tc>
        <w:tc>
          <w:tcPr>
            <w:tcW w:w="4788" w:type="dxa"/>
          </w:tcPr>
          <w:p w:rsidR="00507039" w:rsidRPr="00D622A4" w:rsidRDefault="00507039" w:rsidP="00507039">
            <w:pPr>
              <w:rPr>
                <w:rFonts w:ascii="Arial" w:hAnsi="Arial" w:cs="Arial"/>
                <w:sz w:val="24"/>
                <w:szCs w:val="24"/>
              </w:rPr>
            </w:pPr>
            <w:r w:rsidRPr="00D622A4">
              <w:rPr>
                <w:rFonts w:ascii="Arial" w:hAnsi="Arial" w:cs="Arial"/>
                <w:sz w:val="24"/>
                <w:szCs w:val="24"/>
              </w:rPr>
              <w:t>On March 4 the Committee refused Applications for Consent (</w:t>
            </w:r>
            <w:r w:rsidRPr="00D622A4">
              <w:rPr>
                <w:rFonts w:ascii="Arial" w:hAnsi="Arial" w:cs="Arial"/>
                <w:noProof/>
                <w:sz w:val="24"/>
                <w:szCs w:val="24"/>
              </w:rPr>
              <w:t>D08-01-14/B-00480 &amp; D08-01-14/B-00481)</w:t>
            </w:r>
            <w:r w:rsidRPr="00D622A4">
              <w:rPr>
                <w:rFonts w:ascii="Arial" w:hAnsi="Arial" w:cs="Arial"/>
                <w:sz w:val="24"/>
                <w:szCs w:val="24"/>
              </w:rPr>
              <w:t xml:space="preserve"> and Minor Variances </w:t>
            </w:r>
            <w:r w:rsidRPr="00D622A4">
              <w:rPr>
                <w:rFonts w:ascii="Arial" w:hAnsi="Arial" w:cs="Arial"/>
                <w:sz w:val="24"/>
                <w:szCs w:val="24"/>
                <w:lang w:val="en-US"/>
              </w:rPr>
              <w:t>(D08-02-14/A-00432 &amp; D08-02-14/A-00433)</w:t>
            </w:r>
            <w:r w:rsidRPr="00D622A4">
              <w:rPr>
                <w:rFonts w:ascii="Arial" w:hAnsi="Arial" w:cs="Arial"/>
                <w:sz w:val="24"/>
                <w:szCs w:val="24"/>
              </w:rPr>
              <w:t xml:space="preserve"> for this property. </w:t>
            </w:r>
          </w:p>
          <w:p w:rsidR="00507039" w:rsidRPr="00D622A4" w:rsidRDefault="00507039" w:rsidP="00507039">
            <w:pPr>
              <w:rPr>
                <w:rFonts w:ascii="Arial" w:hAnsi="Arial" w:cs="Arial"/>
                <w:noProof/>
                <w:sz w:val="24"/>
                <w:szCs w:val="24"/>
                <w:lang w:val="en-GB"/>
              </w:rPr>
            </w:pPr>
            <w:r w:rsidRPr="00D622A4">
              <w:rPr>
                <w:rFonts w:ascii="Arial" w:hAnsi="Arial" w:cs="Arial"/>
                <w:noProof/>
                <w:sz w:val="24"/>
                <w:szCs w:val="24"/>
                <w:lang w:val="en-GB"/>
              </w:rPr>
              <w:t>The Owner has now revised its plans and has filed Applications for Consent (</w:t>
            </w:r>
            <w:r w:rsidRPr="00D622A4">
              <w:rPr>
                <w:rFonts w:ascii="Arial" w:hAnsi="Arial" w:cs="Arial"/>
                <w:noProof/>
                <w:sz w:val="24"/>
                <w:szCs w:val="24"/>
              </w:rPr>
              <w:t xml:space="preserve">D08-01-15/B-00099 &amp; D08-01-15/B-00100) </w:t>
            </w:r>
            <w:r w:rsidRPr="00D622A4">
              <w:rPr>
                <w:rFonts w:ascii="Arial" w:hAnsi="Arial" w:cs="Arial"/>
                <w:noProof/>
                <w:sz w:val="24"/>
                <w:szCs w:val="24"/>
                <w:lang w:val="en-GB"/>
              </w:rPr>
              <w:t xml:space="preserve"> which, if approved, will have the effect of creating two parcels of land. I</w:t>
            </w:r>
            <w:r w:rsidRPr="00D622A4">
              <w:rPr>
                <w:rFonts w:ascii="Arial" w:hAnsi="Arial" w:cs="Arial"/>
                <w:sz w:val="24"/>
                <w:szCs w:val="24"/>
              </w:rPr>
              <w:t xml:space="preserve">t is proposed to construct a three-storey, three-unit dwelling on one parcel and the existing four-unit apartment building will remain on the other parcel, </w:t>
            </w:r>
            <w:r w:rsidRPr="00D622A4">
              <w:rPr>
                <w:rFonts w:ascii="Arial" w:hAnsi="Arial" w:cs="Arial"/>
                <w:noProof/>
                <w:sz w:val="24"/>
                <w:szCs w:val="24"/>
                <w:lang w:val="en-GB"/>
              </w:rPr>
              <w:t xml:space="preserve">as shown on plans filed with the Committee. </w:t>
            </w:r>
            <w:r w:rsidRPr="00D622A4">
              <w:rPr>
                <w:rFonts w:ascii="Arial" w:hAnsi="Arial" w:cs="Arial"/>
                <w:sz w:val="24"/>
                <w:szCs w:val="24"/>
                <w:lang w:val="en-US"/>
              </w:rPr>
              <w:t>The proposed parcels of land and the existing and proposed development will not be in conformity with the requirements of the Zoning By-law.</w:t>
            </w:r>
          </w:p>
          <w:p w:rsidR="00C05B19" w:rsidRPr="00507039" w:rsidRDefault="00C05B19">
            <w:pPr>
              <w:rPr>
                <w:lang w:val="en-GB"/>
              </w:rPr>
            </w:pPr>
          </w:p>
        </w:tc>
      </w:tr>
      <w:tr w:rsidR="00507039" w:rsidTr="00C05B19">
        <w:tc>
          <w:tcPr>
            <w:tcW w:w="4788" w:type="dxa"/>
          </w:tcPr>
          <w:p w:rsidR="00507039" w:rsidRDefault="00507039">
            <w:r w:rsidRPr="004A100B">
              <w:rPr>
                <w:rFonts w:ascii="Arial" w:eastAsia="Calibri" w:hAnsi="Arial" w:cs="Times New Roman"/>
                <w:noProof/>
                <w:sz w:val="24"/>
              </w:rPr>
              <w:t>305 &amp; (307) Picton Avenue</w:t>
            </w:r>
          </w:p>
        </w:tc>
        <w:tc>
          <w:tcPr>
            <w:tcW w:w="4788" w:type="dxa"/>
          </w:tcPr>
          <w:p w:rsidR="00507039" w:rsidRPr="004A100B" w:rsidRDefault="00507039" w:rsidP="00507039">
            <w:pPr>
              <w:spacing w:before="120" w:after="240"/>
              <w:rPr>
                <w:rFonts w:ascii="Arial" w:eastAsia="Calibri" w:hAnsi="Arial" w:cs="Times New Roman"/>
                <w:sz w:val="24"/>
                <w:szCs w:val="24"/>
              </w:rPr>
            </w:pPr>
            <w:r w:rsidRPr="004A100B">
              <w:rPr>
                <w:rFonts w:ascii="Arial" w:eastAsia="Calibri" w:hAnsi="Arial" w:cs="Times New Roman"/>
                <w:sz w:val="24"/>
                <w:szCs w:val="24"/>
              </w:rPr>
              <w:t xml:space="preserve">The Owner wants to demolish the existing dwelling and subdivide its property into two separate parcels of land. It is proposed to construct two three-storey three-unit dwellings, with one dwelling on each of the proposed parcels. </w:t>
            </w:r>
          </w:p>
          <w:p w:rsidR="00507039" w:rsidRPr="00507039" w:rsidRDefault="00507039"/>
        </w:tc>
      </w:tr>
      <w:tr w:rsidR="00507039" w:rsidTr="00C05B19">
        <w:tc>
          <w:tcPr>
            <w:tcW w:w="4788" w:type="dxa"/>
          </w:tcPr>
          <w:p w:rsidR="00507039" w:rsidRDefault="00507039"/>
        </w:tc>
        <w:tc>
          <w:tcPr>
            <w:tcW w:w="4788" w:type="dxa"/>
          </w:tcPr>
          <w:p w:rsidR="00507039" w:rsidRPr="00D32E83" w:rsidRDefault="00507039" w:rsidP="00507039">
            <w:pPr>
              <w:rPr>
                <w:rFonts w:ascii="Arial" w:hAnsi="Arial" w:cs="Arial"/>
                <w:sz w:val="24"/>
                <w:szCs w:val="24"/>
                <w:lang w:val="en-US"/>
              </w:rPr>
            </w:pPr>
            <w:r w:rsidRPr="00D32E83">
              <w:rPr>
                <w:rFonts w:ascii="Arial" w:hAnsi="Arial" w:cs="Arial"/>
                <w:noProof/>
                <w:sz w:val="24"/>
                <w:szCs w:val="24"/>
                <w:lang w:val="en-GB"/>
              </w:rPr>
              <w:t>The Owner has filed Applications for Consent (</w:t>
            </w:r>
            <w:r w:rsidRPr="00D32E83">
              <w:rPr>
                <w:rFonts w:ascii="Arial" w:hAnsi="Arial" w:cs="Arial"/>
                <w:noProof/>
                <w:sz w:val="24"/>
                <w:szCs w:val="24"/>
              </w:rPr>
              <w:t xml:space="preserve">D08-01-15/B-00111 &amp; D08-01-15/B-00112) </w:t>
            </w:r>
            <w:r w:rsidRPr="00D32E83">
              <w:rPr>
                <w:rFonts w:ascii="Arial" w:hAnsi="Arial" w:cs="Arial"/>
                <w:noProof/>
                <w:sz w:val="24"/>
                <w:szCs w:val="24"/>
                <w:lang w:val="en-GB"/>
              </w:rPr>
              <w:t xml:space="preserve"> which, if approved, will have the effect of creating two parcels of land. I</w:t>
            </w:r>
            <w:r w:rsidRPr="00D32E83">
              <w:rPr>
                <w:rFonts w:ascii="Arial" w:hAnsi="Arial" w:cs="Arial"/>
                <w:sz w:val="24"/>
                <w:szCs w:val="24"/>
              </w:rPr>
              <w:t xml:space="preserve">t is proposed to demolish the existing dwelling and construct two three-storey, three-unit dwellings, with one dwelling on each of the proposed parcels, </w:t>
            </w:r>
            <w:r w:rsidRPr="00D32E83">
              <w:rPr>
                <w:rFonts w:ascii="Arial" w:hAnsi="Arial" w:cs="Arial"/>
                <w:noProof/>
                <w:sz w:val="24"/>
                <w:szCs w:val="24"/>
                <w:lang w:val="en-GB"/>
              </w:rPr>
              <w:t xml:space="preserve">as shown on plans filed with the Committee. </w:t>
            </w:r>
            <w:r w:rsidRPr="00D32E83">
              <w:rPr>
                <w:rFonts w:ascii="Arial" w:hAnsi="Arial" w:cs="Arial"/>
                <w:sz w:val="24"/>
                <w:szCs w:val="24"/>
                <w:lang w:val="en-US"/>
              </w:rPr>
              <w:t>The proposed parcels of land and the proposed development will not be in conformity with the requirements of the Zoning By-law.</w:t>
            </w:r>
          </w:p>
          <w:p w:rsidR="00507039" w:rsidRPr="00507039" w:rsidRDefault="00507039">
            <w:pPr>
              <w:rPr>
                <w:lang w:val="en-US"/>
              </w:rPr>
            </w:pPr>
          </w:p>
        </w:tc>
      </w:tr>
      <w:tr w:rsidR="00507039" w:rsidTr="00C05B19">
        <w:tc>
          <w:tcPr>
            <w:tcW w:w="4788" w:type="dxa"/>
          </w:tcPr>
          <w:p w:rsidR="00507039" w:rsidRDefault="00507039">
            <w:r w:rsidRPr="00331AB3">
              <w:rPr>
                <w:rFonts w:ascii="Arial" w:eastAsia="Calibri" w:hAnsi="Arial" w:cs="Times New Roman"/>
                <w:noProof/>
                <w:sz w:val="24"/>
              </w:rPr>
              <w:lastRenderedPageBreak/>
              <w:t>347 Churchill Avenue North</w:t>
            </w:r>
          </w:p>
        </w:tc>
        <w:tc>
          <w:tcPr>
            <w:tcW w:w="4788" w:type="dxa"/>
          </w:tcPr>
          <w:p w:rsidR="00507039" w:rsidRPr="00331AB3" w:rsidRDefault="00507039" w:rsidP="00507039">
            <w:pPr>
              <w:spacing w:before="120" w:after="240"/>
              <w:rPr>
                <w:rFonts w:ascii="Arial" w:eastAsia="Calibri" w:hAnsi="Arial" w:cs="Times New Roman"/>
                <w:sz w:val="24"/>
              </w:rPr>
            </w:pPr>
            <w:r w:rsidRPr="00331AB3">
              <w:rPr>
                <w:rFonts w:ascii="Arial" w:eastAsia="Calibri" w:hAnsi="Arial" w:cs="Times New Roman"/>
                <w:sz w:val="24"/>
              </w:rPr>
              <w:t xml:space="preserve">The Owners want to convey a portion of their property to the abutting landowner to the south, known municipally as 349 Churchill Avenue North.   </w:t>
            </w:r>
          </w:p>
          <w:p w:rsidR="00507039" w:rsidRPr="00507039" w:rsidRDefault="00507039"/>
        </w:tc>
      </w:tr>
      <w:tr w:rsidR="00507039" w:rsidTr="00C05B19">
        <w:tc>
          <w:tcPr>
            <w:tcW w:w="4788" w:type="dxa"/>
          </w:tcPr>
          <w:p w:rsidR="00507039" w:rsidRDefault="00507039">
            <w:r w:rsidRPr="00823D11">
              <w:rPr>
                <w:rFonts w:ascii="Arial" w:eastAsia="Calibri" w:hAnsi="Arial" w:cs="Times New Roman"/>
                <w:noProof/>
                <w:sz w:val="24"/>
              </w:rPr>
              <w:t>349 Churchill Avenue North</w:t>
            </w:r>
          </w:p>
        </w:tc>
        <w:tc>
          <w:tcPr>
            <w:tcW w:w="4788" w:type="dxa"/>
          </w:tcPr>
          <w:p w:rsidR="00507039" w:rsidRPr="00823D11" w:rsidRDefault="00507039" w:rsidP="00507039">
            <w:pPr>
              <w:spacing w:before="120" w:after="240"/>
              <w:rPr>
                <w:rFonts w:ascii="Arial" w:eastAsia="Calibri" w:hAnsi="Arial" w:cs="Times New Roman"/>
                <w:sz w:val="24"/>
              </w:rPr>
            </w:pPr>
            <w:r w:rsidRPr="00823D11">
              <w:rPr>
                <w:rFonts w:ascii="Arial" w:eastAsia="Calibri" w:hAnsi="Arial" w:cs="Times New Roman"/>
                <w:sz w:val="24"/>
              </w:rPr>
              <w:t xml:space="preserve">On April 1 the Committee adjourned this application in order to allow the Owners time to revise their application. The Owners want to establish a right-of-way over a portion of their property in favour of the abutting landowner to the south, known municipally as 351 Churchill Avenue North, for vehicular access. The Owners also want to convey a portion of their property to the abutting landowner to the north, known municipally as 347 Churchill Avenue North.   </w:t>
            </w:r>
          </w:p>
          <w:p w:rsidR="00507039" w:rsidRPr="00507039" w:rsidRDefault="00507039"/>
        </w:tc>
      </w:tr>
      <w:tr w:rsidR="00507039" w:rsidTr="00C05B19">
        <w:tc>
          <w:tcPr>
            <w:tcW w:w="4788" w:type="dxa"/>
          </w:tcPr>
          <w:p w:rsidR="00507039" w:rsidRDefault="00507039">
            <w:r w:rsidRPr="00823D11">
              <w:rPr>
                <w:rFonts w:ascii="Arial" w:eastAsia="Calibri" w:hAnsi="Arial" w:cs="Times New Roman"/>
                <w:noProof/>
                <w:sz w:val="24"/>
              </w:rPr>
              <w:t>351 Churchill Avenue North</w:t>
            </w:r>
          </w:p>
        </w:tc>
        <w:tc>
          <w:tcPr>
            <w:tcW w:w="4788" w:type="dxa"/>
          </w:tcPr>
          <w:p w:rsidR="00507039" w:rsidRPr="00823D11" w:rsidRDefault="00507039" w:rsidP="00507039">
            <w:pPr>
              <w:spacing w:before="120" w:after="240"/>
              <w:rPr>
                <w:rFonts w:ascii="Arial" w:eastAsia="Calibri" w:hAnsi="Arial" w:cs="Times New Roman"/>
                <w:sz w:val="24"/>
              </w:rPr>
            </w:pPr>
            <w:r w:rsidRPr="00823D11">
              <w:rPr>
                <w:rFonts w:ascii="Arial" w:eastAsia="Calibri" w:hAnsi="Arial" w:cs="Times New Roman"/>
                <w:sz w:val="24"/>
              </w:rPr>
              <w:t>The Owner wants to establish a right-of-way over a portion of its property in favour of the abutting landowner to the north, known municipally as 349 Churchill Avenue North, for vehicular access.</w:t>
            </w:r>
          </w:p>
          <w:p w:rsidR="00507039" w:rsidRPr="00507039" w:rsidRDefault="00507039"/>
        </w:tc>
      </w:tr>
    </w:tbl>
    <w:p w:rsidR="009F0654" w:rsidRDefault="009F0654"/>
    <w:sectPr w:rsidR="009F0654" w:rsidSect="009F0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19"/>
    <w:rsid w:val="000B6E0A"/>
    <w:rsid w:val="003E601B"/>
    <w:rsid w:val="00507039"/>
    <w:rsid w:val="00884D3D"/>
    <w:rsid w:val="009F0654"/>
    <w:rsid w:val="00C05B19"/>
    <w:rsid w:val="00D77A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1B"/>
    <w:pPr>
      <w:spacing w:line="240" w:lineRule="auto"/>
    </w:pPr>
  </w:style>
  <w:style w:type="paragraph" w:styleId="Heading1">
    <w:name w:val="heading 1"/>
    <w:basedOn w:val="Normal"/>
    <w:next w:val="Normal"/>
    <w:link w:val="Heading1Char"/>
    <w:uiPriority w:val="9"/>
    <w:qFormat/>
    <w:rsid w:val="00884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4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D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897E4-993A-4B96-9D79-6E84315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bairdli</dc:creator>
  <cp:lastModifiedBy>bairdli</cp:lastModifiedBy>
  <cp:revision>1</cp:revision>
  <dcterms:created xsi:type="dcterms:W3CDTF">2015-04-27T15:55:00Z</dcterms:created>
  <dcterms:modified xsi:type="dcterms:W3CDTF">2015-04-27T16:26:00Z</dcterms:modified>
</cp:coreProperties>
</file>