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3A49" w14:textId="404B04C9" w:rsidR="00C96EDF" w:rsidRPr="00E405B6" w:rsidRDefault="00C35611" w:rsidP="00C35611">
      <w:pPr>
        <w:tabs>
          <w:tab w:val="left" w:pos="5895"/>
          <w:tab w:val="right" w:pos="9746"/>
        </w:tabs>
        <w:spacing w:after="0" w:line="240" w:lineRule="auto"/>
        <w:jc w:val="center"/>
        <w:rPr>
          <w:rFonts w:ascii="Arial" w:hAnsi="Arial" w:cs="Arial"/>
          <w:b/>
          <w:sz w:val="28"/>
        </w:rPr>
      </w:pPr>
      <w:r>
        <w:rPr>
          <w:rFonts w:ascii="Arial" w:hAnsi="Arial" w:cs="Arial"/>
          <w:b/>
          <w:sz w:val="28"/>
        </w:rPr>
        <w:t xml:space="preserve">Ontario Building </w:t>
      </w:r>
      <w:r w:rsidR="003832C1">
        <w:rPr>
          <w:rFonts w:ascii="Arial" w:hAnsi="Arial" w:cs="Arial"/>
          <w:b/>
          <w:sz w:val="28"/>
        </w:rPr>
        <w:t>o</w:t>
      </w:r>
      <w:r>
        <w:rPr>
          <w:rFonts w:ascii="Arial" w:hAnsi="Arial" w:cs="Arial"/>
          <w:b/>
          <w:sz w:val="28"/>
        </w:rPr>
        <w:t xml:space="preserve">n Supports for </w:t>
      </w:r>
      <w:r w:rsidR="00C96EDF" w:rsidRPr="00E405B6">
        <w:rPr>
          <w:rFonts w:ascii="Arial" w:hAnsi="Arial" w:cs="Arial"/>
          <w:b/>
          <w:sz w:val="28"/>
        </w:rPr>
        <w:t xml:space="preserve">Employers During COVID-19 </w:t>
      </w:r>
    </w:p>
    <w:p w14:paraId="4D028B24" w14:textId="77777777" w:rsidR="00781DB3" w:rsidRDefault="00C96EDF" w:rsidP="00C96EDF">
      <w:pPr>
        <w:tabs>
          <w:tab w:val="left" w:pos="5895"/>
          <w:tab w:val="right" w:pos="9746"/>
        </w:tabs>
        <w:spacing w:after="0" w:line="240" w:lineRule="auto"/>
        <w:jc w:val="center"/>
        <w:rPr>
          <w:rFonts w:ascii="Arial" w:hAnsi="Arial" w:cs="Arial"/>
          <w:i/>
          <w:sz w:val="24"/>
        </w:rPr>
      </w:pPr>
      <w:r w:rsidRPr="00E405B6">
        <w:rPr>
          <w:rFonts w:ascii="Arial" w:hAnsi="Arial" w:cs="Arial"/>
          <w:i/>
          <w:sz w:val="24"/>
        </w:rPr>
        <w:t xml:space="preserve">New Ontario Small Business </w:t>
      </w:r>
      <w:r w:rsidR="00F01AEF">
        <w:rPr>
          <w:rFonts w:ascii="Arial" w:hAnsi="Arial" w:cs="Arial"/>
          <w:i/>
          <w:sz w:val="24"/>
        </w:rPr>
        <w:t xml:space="preserve">Support </w:t>
      </w:r>
      <w:r w:rsidRPr="00E405B6">
        <w:rPr>
          <w:rFonts w:ascii="Arial" w:hAnsi="Arial" w:cs="Arial"/>
          <w:i/>
          <w:sz w:val="24"/>
        </w:rPr>
        <w:t xml:space="preserve">Grant to Provide </w:t>
      </w:r>
    </w:p>
    <w:p w14:paraId="2C5ACA01" w14:textId="5213647A" w:rsidR="00C96EDF" w:rsidRDefault="00C96EDF" w:rsidP="00C96EDF">
      <w:pPr>
        <w:tabs>
          <w:tab w:val="left" w:pos="5895"/>
          <w:tab w:val="right" w:pos="9746"/>
        </w:tabs>
        <w:spacing w:after="0" w:line="240" w:lineRule="auto"/>
        <w:jc w:val="center"/>
        <w:rPr>
          <w:rFonts w:ascii="Arial" w:hAnsi="Arial" w:cs="Arial"/>
          <w:i/>
          <w:sz w:val="24"/>
        </w:rPr>
      </w:pPr>
      <w:r w:rsidRPr="00E405B6">
        <w:rPr>
          <w:rFonts w:ascii="Arial" w:hAnsi="Arial" w:cs="Arial"/>
          <w:i/>
          <w:sz w:val="24"/>
        </w:rPr>
        <w:t>up to $20,000 for Eligible Businesses</w:t>
      </w:r>
    </w:p>
    <w:p w14:paraId="39F5EFE6" w14:textId="77777777" w:rsidR="00551813" w:rsidRPr="00114C32" w:rsidRDefault="00551813" w:rsidP="00041282">
      <w:pPr>
        <w:tabs>
          <w:tab w:val="left" w:pos="5895"/>
          <w:tab w:val="right" w:pos="9746"/>
        </w:tabs>
        <w:spacing w:after="0" w:line="240" w:lineRule="auto"/>
        <w:jc w:val="center"/>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E96570" w:rsidRPr="00114C32" w14:paraId="7BF9D93C" w14:textId="77777777" w:rsidTr="00E20E91">
        <w:tc>
          <w:tcPr>
            <w:tcW w:w="4868" w:type="dxa"/>
            <w:tcMar>
              <w:left w:w="0" w:type="dxa"/>
              <w:right w:w="0" w:type="dxa"/>
            </w:tcMar>
          </w:tcPr>
          <w:p w14:paraId="7BF9D93A" w14:textId="1A03B0AF" w:rsidR="00E96570" w:rsidRPr="00114C32" w:rsidRDefault="006D43E5" w:rsidP="00041282">
            <w:pPr>
              <w:tabs>
                <w:tab w:val="left" w:pos="5895"/>
                <w:tab w:val="right" w:pos="9746"/>
              </w:tabs>
              <w:rPr>
                <w:rFonts w:ascii="Arial" w:hAnsi="Arial" w:cs="Arial"/>
                <w:b/>
              </w:rPr>
            </w:pPr>
            <w:r>
              <w:rPr>
                <w:rFonts w:ascii="Arial" w:hAnsi="Arial" w:cs="Arial"/>
                <w:b/>
              </w:rPr>
              <w:t>BACKGROUNDER</w:t>
            </w:r>
          </w:p>
        </w:tc>
        <w:tc>
          <w:tcPr>
            <w:tcW w:w="4868" w:type="dxa"/>
            <w:tcMar>
              <w:left w:w="0" w:type="dxa"/>
              <w:right w:w="0" w:type="dxa"/>
            </w:tcMar>
          </w:tcPr>
          <w:p w14:paraId="7BF9D93B" w14:textId="333381B8" w:rsidR="00E96570" w:rsidRPr="00114C32" w:rsidRDefault="00551813" w:rsidP="0012708E">
            <w:pPr>
              <w:tabs>
                <w:tab w:val="right" w:pos="9746"/>
              </w:tabs>
              <w:jc w:val="right"/>
              <w:rPr>
                <w:rFonts w:ascii="Arial" w:hAnsi="Arial" w:cs="Arial"/>
              </w:rPr>
            </w:pPr>
            <w:r>
              <w:rPr>
                <w:rFonts w:ascii="Arial" w:hAnsi="Arial" w:cs="Arial"/>
              </w:rPr>
              <w:t>December 21</w:t>
            </w:r>
            <w:r w:rsidR="00E20E91" w:rsidRPr="00114C32">
              <w:rPr>
                <w:rFonts w:ascii="Arial" w:hAnsi="Arial" w:cs="Arial"/>
              </w:rPr>
              <w:t>, 20</w:t>
            </w:r>
            <w:r w:rsidR="00003A8D" w:rsidRPr="00114C32">
              <w:rPr>
                <w:rFonts w:ascii="Arial" w:hAnsi="Arial" w:cs="Arial"/>
              </w:rPr>
              <w:t>20</w:t>
            </w:r>
          </w:p>
        </w:tc>
      </w:tr>
    </w:tbl>
    <w:p w14:paraId="7BF9D93D" w14:textId="77777777" w:rsidR="00E96570" w:rsidRPr="00972C9A" w:rsidRDefault="00E96570" w:rsidP="004D5451">
      <w:pPr>
        <w:tabs>
          <w:tab w:val="right" w:pos="9746"/>
        </w:tabs>
        <w:spacing w:after="0" w:line="240" w:lineRule="auto"/>
        <w:rPr>
          <w:rFonts w:ascii="Arial" w:hAnsi="Arial"/>
        </w:rPr>
      </w:pPr>
    </w:p>
    <w:p w14:paraId="48311472" w14:textId="60E33BE6" w:rsidR="00C35611" w:rsidRDefault="00C35611" w:rsidP="00C35611">
      <w:pPr>
        <w:spacing w:after="0" w:line="240" w:lineRule="auto"/>
        <w:rPr>
          <w:rFonts w:ascii="Arial" w:hAnsi="Arial"/>
        </w:rPr>
      </w:pPr>
      <w:r w:rsidRPr="00374DB5">
        <w:rPr>
          <w:rFonts w:ascii="Arial" w:hAnsi="Arial"/>
        </w:rPr>
        <w:t xml:space="preserve">The Ontario government continues to </w:t>
      </w:r>
      <w:r w:rsidRPr="007A37B8">
        <w:rPr>
          <w:rFonts w:ascii="Arial" w:hAnsi="Arial"/>
        </w:rPr>
        <w:t xml:space="preserve">provide a variety of </w:t>
      </w:r>
      <w:r w:rsidRPr="00374DB5">
        <w:rPr>
          <w:rFonts w:ascii="Arial" w:hAnsi="Arial"/>
        </w:rPr>
        <w:t>support</w:t>
      </w:r>
      <w:r w:rsidRPr="007A37B8">
        <w:rPr>
          <w:rFonts w:ascii="Arial" w:hAnsi="Arial"/>
        </w:rPr>
        <w:t>s</w:t>
      </w:r>
      <w:r w:rsidRPr="00374DB5">
        <w:rPr>
          <w:rFonts w:ascii="Arial" w:hAnsi="Arial"/>
        </w:rPr>
        <w:t xml:space="preserve"> </w:t>
      </w:r>
      <w:r w:rsidRPr="007A37B8">
        <w:rPr>
          <w:rFonts w:ascii="Arial" w:hAnsi="Arial"/>
        </w:rPr>
        <w:t xml:space="preserve">to </w:t>
      </w:r>
      <w:r w:rsidRPr="00374DB5">
        <w:rPr>
          <w:rFonts w:ascii="Arial" w:hAnsi="Arial"/>
        </w:rPr>
        <w:t xml:space="preserve">employers facing challenges </w:t>
      </w:r>
      <w:r w:rsidRPr="007A37B8">
        <w:rPr>
          <w:rFonts w:ascii="Arial" w:hAnsi="Arial"/>
        </w:rPr>
        <w:t xml:space="preserve">as a result of </w:t>
      </w:r>
      <w:r w:rsidRPr="00374DB5">
        <w:rPr>
          <w:rFonts w:ascii="Arial" w:hAnsi="Arial"/>
        </w:rPr>
        <w:t>COVID-19</w:t>
      </w:r>
      <w:r w:rsidRPr="007A37B8">
        <w:rPr>
          <w:rFonts w:ascii="Arial" w:hAnsi="Arial"/>
          <w:bCs/>
        </w:rPr>
        <w:t>. T</w:t>
      </w:r>
      <w:r w:rsidRPr="00374DB5">
        <w:rPr>
          <w:rFonts w:ascii="Arial" w:hAnsi="Arial"/>
          <w:bCs/>
        </w:rPr>
        <w:t>he governme</w:t>
      </w:r>
      <w:r w:rsidRPr="007A37B8">
        <w:rPr>
          <w:rFonts w:ascii="Arial" w:hAnsi="Arial"/>
          <w:bCs/>
        </w:rPr>
        <w:t xml:space="preserve">nt will now be providing even more </w:t>
      </w:r>
      <w:r w:rsidRPr="00374DB5">
        <w:rPr>
          <w:rFonts w:ascii="Arial" w:hAnsi="Arial"/>
          <w:bCs/>
        </w:rPr>
        <w:t>support to small businesses that are required to close or severely restrict their operations</w:t>
      </w:r>
      <w:r w:rsidRPr="007A37B8">
        <w:rPr>
          <w:rFonts w:ascii="Arial" w:hAnsi="Arial"/>
          <w:bCs/>
        </w:rPr>
        <w:t xml:space="preserve"> due to the necessary </w:t>
      </w:r>
      <w:r>
        <w:rPr>
          <w:rFonts w:ascii="Arial" w:hAnsi="Arial"/>
          <w:bCs/>
        </w:rPr>
        <w:t>P</w:t>
      </w:r>
      <w:r w:rsidRPr="007A37B8">
        <w:rPr>
          <w:rFonts w:ascii="Arial" w:hAnsi="Arial"/>
          <w:bCs/>
        </w:rPr>
        <w:t xml:space="preserve">rovincewide </w:t>
      </w:r>
      <w:r>
        <w:rPr>
          <w:rFonts w:ascii="Arial" w:hAnsi="Arial"/>
          <w:bCs/>
        </w:rPr>
        <w:t>S</w:t>
      </w:r>
      <w:r w:rsidRPr="007A37B8">
        <w:rPr>
          <w:rFonts w:ascii="Arial" w:hAnsi="Arial"/>
          <w:bCs/>
        </w:rPr>
        <w:t>hutdown</w:t>
      </w:r>
      <w:r w:rsidRPr="00374DB5">
        <w:rPr>
          <w:rFonts w:ascii="Arial" w:hAnsi="Arial"/>
          <w:bCs/>
        </w:rPr>
        <w:t>. This will help ensure they can continue serving their communities and employing people once COVID-19 has been eradicated.</w:t>
      </w:r>
    </w:p>
    <w:p w14:paraId="751500A4" w14:textId="77777777" w:rsidR="008F162B" w:rsidRDefault="008F162B" w:rsidP="005875BB">
      <w:pPr>
        <w:spacing w:after="0" w:line="240" w:lineRule="auto"/>
        <w:rPr>
          <w:rFonts w:ascii="Arial" w:hAnsi="Arial"/>
        </w:rPr>
      </w:pPr>
    </w:p>
    <w:p w14:paraId="43D4E0A7" w14:textId="77777777" w:rsidR="00E405B6" w:rsidRPr="00E405B6" w:rsidRDefault="00E405B6" w:rsidP="00E405B6">
      <w:pPr>
        <w:tabs>
          <w:tab w:val="right" w:pos="9746"/>
        </w:tabs>
        <w:spacing w:after="0" w:line="240" w:lineRule="auto"/>
        <w:rPr>
          <w:rFonts w:ascii="Arial" w:hAnsi="Arial" w:cs="Arial"/>
          <w:b/>
        </w:rPr>
      </w:pPr>
      <w:r w:rsidRPr="00E405B6">
        <w:rPr>
          <w:rFonts w:ascii="Arial" w:hAnsi="Arial" w:cs="Arial"/>
          <w:b/>
        </w:rPr>
        <w:t>The New Ontario Small Business Support Grant</w:t>
      </w:r>
    </w:p>
    <w:p w14:paraId="58BB3B56" w14:textId="77777777" w:rsidR="00E405B6" w:rsidRDefault="00E405B6" w:rsidP="00E405B6">
      <w:pPr>
        <w:tabs>
          <w:tab w:val="right" w:pos="9746"/>
        </w:tabs>
        <w:spacing w:after="0" w:line="240" w:lineRule="auto"/>
        <w:rPr>
          <w:rFonts w:ascii="Arial" w:hAnsi="Arial" w:cs="Arial"/>
          <w:b/>
        </w:rPr>
      </w:pPr>
    </w:p>
    <w:p w14:paraId="21E035D3" w14:textId="5F7B84FA" w:rsidR="00E405B6" w:rsidRPr="00FA35EA" w:rsidRDefault="00C35611" w:rsidP="00E405B6">
      <w:pPr>
        <w:tabs>
          <w:tab w:val="right" w:pos="9746"/>
        </w:tabs>
        <w:spacing w:after="0" w:line="240" w:lineRule="auto"/>
        <w:rPr>
          <w:rFonts w:ascii="Arial" w:hAnsi="Arial" w:cs="Arial"/>
          <w:bCs/>
        </w:rPr>
      </w:pPr>
      <w:r>
        <w:rPr>
          <w:rFonts w:ascii="Arial" w:hAnsi="Arial" w:cs="Arial"/>
          <w:bCs/>
        </w:rPr>
        <w:t>The</w:t>
      </w:r>
      <w:r w:rsidR="00E405B6" w:rsidRPr="00E405B6">
        <w:rPr>
          <w:rFonts w:ascii="Arial" w:hAnsi="Arial" w:cs="Arial"/>
          <w:bCs/>
        </w:rPr>
        <w:t xml:space="preserve"> government is announcing the new Ontario Small Business Support Grant, which will provide a minimum of $10,000 and </w:t>
      </w:r>
      <w:r w:rsidR="00E405B6" w:rsidRPr="00FA35EA">
        <w:rPr>
          <w:rFonts w:ascii="Arial" w:hAnsi="Arial" w:cs="Arial"/>
          <w:bCs/>
        </w:rPr>
        <w:t xml:space="preserve">up to $20,000 to </w:t>
      </w:r>
      <w:r>
        <w:rPr>
          <w:rFonts w:ascii="Arial" w:hAnsi="Arial" w:cs="Arial"/>
          <w:bCs/>
        </w:rPr>
        <w:t xml:space="preserve">help </w:t>
      </w:r>
      <w:r w:rsidR="00E405B6" w:rsidRPr="00FA35EA">
        <w:rPr>
          <w:rFonts w:ascii="Arial" w:hAnsi="Arial" w:cs="Arial"/>
          <w:bCs/>
        </w:rPr>
        <w:t xml:space="preserve">small business owners </w:t>
      </w:r>
      <w:r>
        <w:rPr>
          <w:rFonts w:ascii="Arial" w:hAnsi="Arial" w:cs="Arial"/>
          <w:bCs/>
        </w:rPr>
        <w:t>during</w:t>
      </w:r>
      <w:r w:rsidR="00E405B6" w:rsidRPr="00FA35EA">
        <w:rPr>
          <w:rFonts w:ascii="Arial" w:hAnsi="Arial" w:cs="Arial"/>
          <w:bCs/>
        </w:rPr>
        <w:t xml:space="preserve"> this challenging period.</w:t>
      </w:r>
    </w:p>
    <w:p w14:paraId="317DA27D" w14:textId="77777777" w:rsidR="00E405B6" w:rsidRPr="00FA35EA" w:rsidRDefault="00E405B6" w:rsidP="00E405B6">
      <w:pPr>
        <w:tabs>
          <w:tab w:val="right" w:pos="9746"/>
        </w:tabs>
        <w:spacing w:after="0" w:line="240" w:lineRule="auto"/>
        <w:rPr>
          <w:rFonts w:ascii="Arial" w:hAnsi="Arial" w:cs="Arial"/>
          <w:bCs/>
        </w:rPr>
      </w:pPr>
    </w:p>
    <w:p w14:paraId="5272A177" w14:textId="77777777" w:rsidR="003448F2" w:rsidRDefault="003448F2" w:rsidP="003448F2">
      <w:pPr>
        <w:tabs>
          <w:tab w:val="right" w:pos="9746"/>
        </w:tabs>
        <w:spacing w:after="0" w:line="240" w:lineRule="auto"/>
        <w:rPr>
          <w:rFonts w:ascii="Arial" w:hAnsi="Arial" w:cs="Arial"/>
          <w:bCs/>
        </w:rPr>
      </w:pPr>
      <w:r w:rsidRPr="002E7FD3">
        <w:rPr>
          <w:rFonts w:ascii="Arial" w:hAnsi="Arial" w:cs="Arial"/>
          <w:bCs/>
        </w:rPr>
        <w:t>Small businesses required to close or restrict services under the Provincewide Shutdown will be able to apply for this one-time grant. Each small business will be able to use the support in whatever way makes the most sense for their individual business. For example, some businesses will need support paying employee wages or rent, while others will need support maintaining their inventory.</w:t>
      </w:r>
      <w:r>
        <w:rPr>
          <w:rFonts w:ascii="Arial" w:hAnsi="Arial" w:cs="Arial"/>
          <w:bCs/>
        </w:rPr>
        <w:t xml:space="preserve"> </w:t>
      </w:r>
    </w:p>
    <w:p w14:paraId="69782A48" w14:textId="77777777" w:rsidR="00E405B6" w:rsidRDefault="00E405B6" w:rsidP="00E405B6">
      <w:pPr>
        <w:tabs>
          <w:tab w:val="right" w:pos="9746"/>
        </w:tabs>
        <w:spacing w:after="0" w:line="240" w:lineRule="auto"/>
        <w:rPr>
          <w:rFonts w:ascii="Arial" w:hAnsi="Arial" w:cs="Arial"/>
          <w:bCs/>
        </w:rPr>
      </w:pPr>
    </w:p>
    <w:p w14:paraId="41FAFA60" w14:textId="77777777" w:rsidR="00E405B6" w:rsidRDefault="00E405B6" w:rsidP="00E405B6">
      <w:pPr>
        <w:tabs>
          <w:tab w:val="right" w:pos="9746"/>
        </w:tabs>
        <w:spacing w:after="0" w:line="240" w:lineRule="auto"/>
        <w:rPr>
          <w:rFonts w:ascii="Arial" w:hAnsi="Arial" w:cs="Arial"/>
          <w:bCs/>
        </w:rPr>
      </w:pPr>
      <w:r>
        <w:rPr>
          <w:rFonts w:ascii="Arial" w:hAnsi="Arial" w:cs="Arial"/>
          <w:bCs/>
        </w:rPr>
        <w:t>Eligible small businesses include those that:</w:t>
      </w:r>
    </w:p>
    <w:p w14:paraId="54641622" w14:textId="35568E86" w:rsidR="00E405B6" w:rsidRPr="00FA35EA" w:rsidRDefault="00E405B6" w:rsidP="00E405B6">
      <w:pPr>
        <w:pStyle w:val="ListParagraph"/>
        <w:numPr>
          <w:ilvl w:val="0"/>
          <w:numId w:val="19"/>
        </w:numPr>
        <w:tabs>
          <w:tab w:val="right" w:pos="9746"/>
        </w:tabs>
        <w:spacing w:after="0" w:line="240" w:lineRule="auto"/>
        <w:rPr>
          <w:rFonts w:ascii="Arial" w:hAnsi="Arial" w:cs="Arial"/>
          <w:bCs/>
        </w:rPr>
      </w:pPr>
      <w:r w:rsidRPr="00FA35EA">
        <w:rPr>
          <w:rFonts w:ascii="Arial" w:hAnsi="Arial" w:cs="Arial"/>
          <w:bCs/>
        </w:rPr>
        <w:t xml:space="preserve">Are required to close or </w:t>
      </w:r>
      <w:r w:rsidR="00781DB3">
        <w:rPr>
          <w:rFonts w:ascii="Arial" w:hAnsi="Arial" w:cs="Arial"/>
          <w:bCs/>
        </w:rPr>
        <w:t xml:space="preserve">significantly </w:t>
      </w:r>
      <w:r w:rsidRPr="00FA35EA">
        <w:rPr>
          <w:rFonts w:ascii="Arial" w:hAnsi="Arial" w:cs="Arial"/>
          <w:bCs/>
        </w:rPr>
        <w:t xml:space="preserve">restrict services </w:t>
      </w:r>
      <w:r w:rsidR="00C35611">
        <w:rPr>
          <w:rFonts w:ascii="Arial" w:hAnsi="Arial" w:cs="Arial"/>
          <w:bCs/>
        </w:rPr>
        <w:t>due</w:t>
      </w:r>
      <w:r w:rsidRPr="00FA35EA">
        <w:rPr>
          <w:rFonts w:ascii="Arial" w:hAnsi="Arial" w:cs="Arial"/>
          <w:bCs/>
        </w:rPr>
        <w:t xml:space="preserve"> to </w:t>
      </w:r>
      <w:r w:rsidR="00F47F95">
        <w:rPr>
          <w:rFonts w:ascii="Arial" w:hAnsi="Arial" w:cs="Arial"/>
          <w:bCs/>
        </w:rPr>
        <w:t xml:space="preserve">the </w:t>
      </w:r>
      <w:r w:rsidR="006359F6" w:rsidRPr="00FA35EA">
        <w:rPr>
          <w:rFonts w:ascii="Arial" w:hAnsi="Arial" w:cs="Arial"/>
          <w:bCs/>
        </w:rPr>
        <w:t>Provincewide Shutdown</w:t>
      </w:r>
      <w:r w:rsidRPr="00FA35EA">
        <w:rPr>
          <w:rFonts w:ascii="Arial" w:hAnsi="Arial" w:cs="Arial"/>
          <w:bCs/>
        </w:rPr>
        <w:t xml:space="preserve"> </w:t>
      </w:r>
      <w:r w:rsidR="00C35611">
        <w:rPr>
          <w:rFonts w:ascii="Arial" w:hAnsi="Arial" w:cs="Arial"/>
          <w:bCs/>
        </w:rPr>
        <w:t>being imposed</w:t>
      </w:r>
      <w:r w:rsidRPr="00FA35EA">
        <w:rPr>
          <w:rFonts w:ascii="Arial" w:hAnsi="Arial" w:cs="Arial"/>
          <w:bCs/>
        </w:rPr>
        <w:t xml:space="preserve"> across the province effective 12:01 a.m. on December </w:t>
      </w:r>
      <w:r w:rsidR="002F6ECB">
        <w:rPr>
          <w:rFonts w:ascii="Arial" w:hAnsi="Arial" w:cs="Arial"/>
          <w:bCs/>
        </w:rPr>
        <w:t>26</w:t>
      </w:r>
      <w:r w:rsidR="00CF53C3">
        <w:rPr>
          <w:rFonts w:ascii="Arial" w:hAnsi="Arial" w:cs="Arial"/>
          <w:bCs/>
        </w:rPr>
        <w:t xml:space="preserve">, 2020; </w:t>
      </w:r>
    </w:p>
    <w:p w14:paraId="1EB1E75A" w14:textId="6743F133" w:rsidR="00E405B6" w:rsidRDefault="00E405B6" w:rsidP="00E405B6">
      <w:pPr>
        <w:pStyle w:val="ListParagraph"/>
        <w:numPr>
          <w:ilvl w:val="0"/>
          <w:numId w:val="19"/>
        </w:numPr>
        <w:tabs>
          <w:tab w:val="right" w:pos="9746"/>
        </w:tabs>
        <w:spacing w:after="0" w:line="240" w:lineRule="auto"/>
        <w:rPr>
          <w:rFonts w:ascii="Arial" w:hAnsi="Arial" w:cs="Arial"/>
          <w:bCs/>
        </w:rPr>
      </w:pPr>
      <w:r>
        <w:rPr>
          <w:rFonts w:ascii="Arial" w:hAnsi="Arial" w:cs="Arial"/>
          <w:bCs/>
        </w:rPr>
        <w:t xml:space="preserve">Have </w:t>
      </w:r>
      <w:r w:rsidR="00EB2D1B">
        <w:rPr>
          <w:rFonts w:ascii="Arial" w:hAnsi="Arial" w:cs="Arial"/>
          <w:bCs/>
        </w:rPr>
        <w:t xml:space="preserve">fewer than </w:t>
      </w:r>
      <w:r>
        <w:rPr>
          <w:rFonts w:ascii="Arial" w:hAnsi="Arial" w:cs="Arial"/>
          <w:bCs/>
        </w:rPr>
        <w:t>100 employees at the enterprise level</w:t>
      </w:r>
      <w:r w:rsidR="00CF53C3">
        <w:rPr>
          <w:rFonts w:ascii="Arial" w:hAnsi="Arial" w:cs="Arial"/>
          <w:bCs/>
        </w:rPr>
        <w:t>; and</w:t>
      </w:r>
      <w:bookmarkStart w:id="0" w:name="_GoBack"/>
      <w:bookmarkEnd w:id="0"/>
    </w:p>
    <w:p w14:paraId="532A3488" w14:textId="77777777" w:rsidR="00F47F95" w:rsidRDefault="00F47F95" w:rsidP="00F47F95">
      <w:pPr>
        <w:pStyle w:val="ListParagraph"/>
        <w:numPr>
          <w:ilvl w:val="0"/>
          <w:numId w:val="19"/>
        </w:numPr>
        <w:tabs>
          <w:tab w:val="right" w:pos="9746"/>
        </w:tabs>
        <w:spacing w:after="0" w:line="240" w:lineRule="auto"/>
        <w:rPr>
          <w:rFonts w:ascii="Arial" w:hAnsi="Arial" w:cs="Arial"/>
          <w:bCs/>
        </w:rPr>
      </w:pPr>
      <w:r>
        <w:rPr>
          <w:rFonts w:ascii="Arial" w:hAnsi="Arial" w:cs="Arial"/>
          <w:bCs/>
        </w:rPr>
        <w:t>Have experienced a minimum of 20 per cent revenue decline in April 2020 compared to April 2019.</w:t>
      </w:r>
    </w:p>
    <w:p w14:paraId="22F88140" w14:textId="1E045201" w:rsidR="00E405B6" w:rsidRDefault="00E405B6" w:rsidP="00E405B6">
      <w:pPr>
        <w:tabs>
          <w:tab w:val="right" w:pos="9746"/>
        </w:tabs>
        <w:spacing w:after="0" w:line="240" w:lineRule="auto"/>
        <w:rPr>
          <w:rFonts w:ascii="Arial" w:hAnsi="Arial" w:cs="Arial"/>
          <w:bCs/>
        </w:rPr>
      </w:pPr>
      <w:r>
        <w:rPr>
          <w:rFonts w:ascii="Arial" w:hAnsi="Arial" w:cs="Arial"/>
          <w:bCs/>
        </w:rPr>
        <w:br/>
      </w:r>
      <w:r w:rsidR="00F37DA6">
        <w:rPr>
          <w:rFonts w:ascii="Arial" w:hAnsi="Arial" w:cs="Arial"/>
          <w:bCs/>
        </w:rPr>
        <w:t>Starting at $10,000 for all eligible businesses, t</w:t>
      </w:r>
      <w:r w:rsidR="00F37DA6" w:rsidRPr="00D37F96">
        <w:rPr>
          <w:rFonts w:ascii="Arial" w:hAnsi="Arial" w:cs="Arial"/>
          <w:bCs/>
        </w:rPr>
        <w:t xml:space="preserve">he grant will </w:t>
      </w:r>
      <w:r w:rsidR="00F37DA6">
        <w:rPr>
          <w:rFonts w:ascii="Arial" w:hAnsi="Arial" w:cs="Arial"/>
          <w:bCs/>
        </w:rPr>
        <w:t xml:space="preserve">provide businesses with dollar for dollar funding to </w:t>
      </w:r>
      <w:r w:rsidR="00F37DA6" w:rsidRPr="00D37F96">
        <w:rPr>
          <w:rFonts w:ascii="Arial" w:hAnsi="Arial" w:cs="Arial"/>
          <w:bCs/>
        </w:rPr>
        <w:t xml:space="preserve">a maximum of $20,000 to </w:t>
      </w:r>
      <w:r w:rsidR="00F37DA6">
        <w:rPr>
          <w:rFonts w:ascii="Arial" w:hAnsi="Arial" w:cs="Arial"/>
          <w:bCs/>
        </w:rPr>
        <w:t xml:space="preserve">help </w:t>
      </w:r>
      <w:r w:rsidR="00F37DA6" w:rsidRPr="00D37F96">
        <w:rPr>
          <w:rFonts w:ascii="Arial" w:hAnsi="Arial" w:cs="Arial"/>
          <w:bCs/>
        </w:rPr>
        <w:t xml:space="preserve">cover </w:t>
      </w:r>
      <w:r w:rsidR="00F37DA6">
        <w:rPr>
          <w:rFonts w:ascii="Arial" w:hAnsi="Arial" w:cs="Arial"/>
          <w:bCs/>
        </w:rPr>
        <w:t xml:space="preserve">decreased </w:t>
      </w:r>
      <w:r w:rsidR="00F37DA6" w:rsidRPr="00D37F96">
        <w:rPr>
          <w:rFonts w:ascii="Arial" w:hAnsi="Arial" w:cs="Arial"/>
          <w:bCs/>
        </w:rPr>
        <w:t>revenue</w:t>
      </w:r>
      <w:r w:rsidR="00F37DA6">
        <w:rPr>
          <w:rFonts w:ascii="Arial" w:hAnsi="Arial" w:cs="Arial"/>
          <w:bCs/>
        </w:rPr>
        <w:t xml:space="preserve"> expected as a result of the Provincewide Shutdown. The business must demonstrate they experienced a revenue decline of at least 20 per cent when comparing monthly revenue in April 2019 and April 2020. This time period was selected because it reflects the impact of the public health measures in spring 2020, and as such provides a representation of the possible impact of these latest measures on small businesses.</w:t>
      </w:r>
    </w:p>
    <w:p w14:paraId="0325C9E4" w14:textId="5BBEF237" w:rsidR="00FC3DA5" w:rsidRDefault="00FC3DA5" w:rsidP="00E405B6">
      <w:pPr>
        <w:tabs>
          <w:tab w:val="right" w:pos="9746"/>
        </w:tabs>
        <w:spacing w:after="0" w:line="240" w:lineRule="auto"/>
        <w:rPr>
          <w:rFonts w:ascii="Arial" w:hAnsi="Arial" w:cs="Arial"/>
          <w:bCs/>
        </w:rPr>
      </w:pPr>
    </w:p>
    <w:p w14:paraId="5CAD897F" w14:textId="6A55B799" w:rsidR="00F47F95" w:rsidRDefault="000B218B" w:rsidP="00E405B6">
      <w:pPr>
        <w:tabs>
          <w:tab w:val="right" w:pos="9746"/>
        </w:tabs>
        <w:spacing w:after="0" w:line="240" w:lineRule="auto"/>
        <w:rPr>
          <w:rFonts w:ascii="Arial" w:hAnsi="Arial" w:cs="Arial"/>
          <w:bCs/>
        </w:rPr>
      </w:pPr>
      <w:r w:rsidRPr="003832C1">
        <w:rPr>
          <w:rFonts w:ascii="Arial" w:hAnsi="Arial" w:cs="Arial"/>
          <w:bCs/>
        </w:rPr>
        <w:t>For small businesses not in operation in April 2019 or April 2020, eligibility criteria will be announced in January 2021.</w:t>
      </w:r>
    </w:p>
    <w:p w14:paraId="75716496" w14:textId="77777777" w:rsidR="000B218B" w:rsidRDefault="000B218B" w:rsidP="00E405B6">
      <w:pPr>
        <w:tabs>
          <w:tab w:val="right" w:pos="9746"/>
        </w:tabs>
        <w:spacing w:after="0" w:line="240" w:lineRule="auto"/>
        <w:rPr>
          <w:rFonts w:ascii="Arial" w:hAnsi="Arial" w:cs="Arial"/>
          <w:bCs/>
        </w:rPr>
      </w:pPr>
    </w:p>
    <w:p w14:paraId="0E45D5B3" w14:textId="6625AC94" w:rsidR="001A73AD" w:rsidRDefault="001A73AD" w:rsidP="001A73AD">
      <w:pPr>
        <w:tabs>
          <w:tab w:val="right" w:pos="9746"/>
        </w:tabs>
        <w:spacing w:after="0" w:line="240" w:lineRule="auto"/>
        <w:rPr>
          <w:rFonts w:ascii="Arial" w:hAnsi="Arial" w:cs="Arial"/>
          <w:bCs/>
          <w:lang w:val="en-US"/>
        </w:rPr>
      </w:pPr>
      <w:r w:rsidRPr="006D43E5">
        <w:rPr>
          <w:rFonts w:ascii="Arial" w:hAnsi="Arial" w:cs="Arial"/>
          <w:bCs/>
          <w:lang w:val="en-US"/>
        </w:rPr>
        <w:t>Businesses that are not eligible include those that were already required to close prior to the introduction of modified Stage 2 measures, and essential business permitted to operate with capacity restrictions (e.g., </w:t>
      </w:r>
      <w:r>
        <w:rPr>
          <w:rFonts w:ascii="Arial" w:hAnsi="Arial" w:cs="Arial"/>
          <w:bCs/>
          <w:lang w:val="en-US"/>
        </w:rPr>
        <w:t>d</w:t>
      </w:r>
      <w:r w:rsidRPr="006D43E5">
        <w:rPr>
          <w:rFonts w:ascii="Arial" w:hAnsi="Arial" w:cs="Arial"/>
          <w:bCs/>
          <w:lang w:val="en-US"/>
        </w:rPr>
        <w:t>iscount and big box stores selling groceries</w:t>
      </w:r>
      <w:r>
        <w:rPr>
          <w:rFonts w:ascii="Arial" w:hAnsi="Arial" w:cs="Arial"/>
          <w:bCs/>
          <w:lang w:val="en-US"/>
        </w:rPr>
        <w:t>, s</w:t>
      </w:r>
      <w:r w:rsidRPr="006D43E5">
        <w:rPr>
          <w:rFonts w:ascii="Arial" w:hAnsi="Arial" w:cs="Arial"/>
          <w:bCs/>
          <w:lang w:val="en-US"/>
        </w:rPr>
        <w:t>upermarkets, grocery stores, convenience stores, pharmacies</w:t>
      </w:r>
      <w:r>
        <w:rPr>
          <w:rFonts w:ascii="Arial" w:hAnsi="Arial" w:cs="Arial"/>
          <w:bCs/>
          <w:lang w:val="en-US"/>
        </w:rPr>
        <w:t>, and b</w:t>
      </w:r>
      <w:r w:rsidRPr="006D43E5">
        <w:rPr>
          <w:rFonts w:ascii="Arial" w:hAnsi="Arial" w:cs="Arial"/>
          <w:bCs/>
          <w:lang w:val="en-US"/>
        </w:rPr>
        <w:t>eer, wine and liquor stores).</w:t>
      </w:r>
    </w:p>
    <w:p w14:paraId="4E5A8C85" w14:textId="02CDB398" w:rsidR="001A73AD" w:rsidRDefault="001A73AD" w:rsidP="001A73AD">
      <w:pPr>
        <w:tabs>
          <w:tab w:val="right" w:pos="9746"/>
        </w:tabs>
        <w:spacing w:after="0" w:line="240" w:lineRule="auto"/>
        <w:rPr>
          <w:rFonts w:ascii="Arial" w:hAnsi="Arial" w:cs="Arial"/>
          <w:bCs/>
          <w:lang w:val="en-US"/>
        </w:rPr>
      </w:pPr>
    </w:p>
    <w:p w14:paraId="59FD2DC2" w14:textId="60D15127" w:rsidR="001A73AD" w:rsidRPr="00D37F96" w:rsidRDefault="001A73AD" w:rsidP="001A73AD">
      <w:pPr>
        <w:tabs>
          <w:tab w:val="right" w:pos="9746"/>
        </w:tabs>
        <w:spacing w:after="0" w:line="240" w:lineRule="auto"/>
        <w:rPr>
          <w:rFonts w:ascii="Arial" w:hAnsi="Arial" w:cs="Arial"/>
          <w:bCs/>
        </w:rPr>
      </w:pPr>
      <w:r>
        <w:rPr>
          <w:rFonts w:ascii="Arial" w:hAnsi="Arial" w:cs="Arial"/>
          <w:bCs/>
        </w:rPr>
        <w:lastRenderedPageBreak/>
        <w:t>Further details, including how to apply for the</w:t>
      </w:r>
      <w:r w:rsidRPr="00B01E80">
        <w:rPr>
          <w:rFonts w:ascii="Arial" w:hAnsi="Arial" w:cs="Arial"/>
          <w:bCs/>
        </w:rPr>
        <w:t> </w:t>
      </w:r>
      <w:r w:rsidRPr="001B567E">
        <w:rPr>
          <w:rFonts w:ascii="Arial" w:hAnsi="Arial" w:cs="Arial"/>
          <w:bCs/>
        </w:rPr>
        <w:t>Ontario Small Business Support Grant</w:t>
      </w:r>
      <w:r w:rsidRPr="00B01E80">
        <w:rPr>
          <w:rFonts w:ascii="Arial" w:hAnsi="Arial" w:cs="Arial"/>
          <w:bCs/>
        </w:rPr>
        <w:t xml:space="preserve"> will be announced in January 2021.</w:t>
      </w:r>
    </w:p>
    <w:p w14:paraId="286F8990" w14:textId="77777777" w:rsidR="001A73AD" w:rsidRPr="001A73AD" w:rsidRDefault="001A73AD" w:rsidP="001A73AD">
      <w:pPr>
        <w:tabs>
          <w:tab w:val="right" w:pos="9746"/>
        </w:tabs>
        <w:spacing w:after="0" w:line="240" w:lineRule="auto"/>
        <w:rPr>
          <w:rFonts w:ascii="Arial" w:hAnsi="Arial" w:cs="Arial"/>
          <w:bCs/>
        </w:rPr>
      </w:pPr>
    </w:p>
    <w:p w14:paraId="02D2068A" w14:textId="2340F289" w:rsidR="008F162B" w:rsidRPr="008F162B" w:rsidRDefault="008F162B" w:rsidP="005875BB">
      <w:pPr>
        <w:tabs>
          <w:tab w:val="right" w:pos="9746"/>
        </w:tabs>
        <w:spacing w:after="0" w:line="240" w:lineRule="auto"/>
        <w:rPr>
          <w:rFonts w:ascii="Arial" w:hAnsi="Arial" w:cs="Arial"/>
          <w:b/>
        </w:rPr>
      </w:pPr>
      <w:r>
        <w:rPr>
          <w:rFonts w:ascii="Arial" w:hAnsi="Arial" w:cs="Arial"/>
          <w:b/>
        </w:rPr>
        <w:t>Other Supports for Businesses During COVID-19</w:t>
      </w:r>
    </w:p>
    <w:p w14:paraId="516CC492" w14:textId="77777777" w:rsidR="005875BB" w:rsidRPr="00972C9A" w:rsidRDefault="005875BB" w:rsidP="00551813">
      <w:pPr>
        <w:spacing w:after="0" w:line="240" w:lineRule="auto"/>
        <w:rPr>
          <w:rFonts w:ascii="Arial" w:hAnsi="Arial"/>
        </w:rPr>
      </w:pPr>
    </w:p>
    <w:p w14:paraId="2CA1C71B" w14:textId="3D92DED5" w:rsidR="00C96EDF" w:rsidRPr="00FC3DA5" w:rsidRDefault="00C96EDF" w:rsidP="00C96EDF">
      <w:pPr>
        <w:spacing w:after="0" w:line="240" w:lineRule="auto"/>
        <w:rPr>
          <w:rFonts w:ascii="Arial" w:hAnsi="Arial"/>
        </w:rPr>
      </w:pPr>
      <w:r w:rsidRPr="006D43E5">
        <w:rPr>
          <w:rFonts w:ascii="Arial" w:hAnsi="Arial"/>
        </w:rPr>
        <w:t xml:space="preserve">Other ongoing supports for businesses include measures announced in </w:t>
      </w:r>
      <w:hyperlink r:id="rId10" w:history="1">
        <w:r w:rsidRPr="006D43E5">
          <w:rPr>
            <w:rStyle w:val="Hyperlink"/>
            <w:rFonts w:ascii="Arial" w:hAnsi="Arial"/>
            <w:i/>
            <w:iCs/>
          </w:rPr>
          <w:t>Ontario’s Action Plan: Protect, Support, Recover</w:t>
        </w:r>
      </w:hyperlink>
      <w:r w:rsidR="00781DB3" w:rsidRPr="00781DB3">
        <w:t>:</w:t>
      </w:r>
    </w:p>
    <w:p w14:paraId="4F5B371F" w14:textId="03B8EC1B" w:rsidR="00972C9A" w:rsidRPr="00261290" w:rsidRDefault="00261290" w:rsidP="00261290">
      <w:pPr>
        <w:pStyle w:val="ListParagraph"/>
        <w:numPr>
          <w:ilvl w:val="0"/>
          <w:numId w:val="18"/>
        </w:numPr>
        <w:tabs>
          <w:tab w:val="right" w:pos="9746"/>
        </w:tabs>
        <w:spacing w:after="0" w:line="240" w:lineRule="auto"/>
        <w:rPr>
          <w:rFonts w:ascii="Arial" w:hAnsi="Arial"/>
        </w:rPr>
      </w:pPr>
      <w:r w:rsidRPr="00FC3DA5">
        <w:rPr>
          <w:rFonts w:ascii="Arial" w:hAnsi="Arial"/>
        </w:rPr>
        <w:t>Ending a tax on jobs for</w:t>
      </w:r>
      <w:r w:rsidRPr="00261290">
        <w:rPr>
          <w:rFonts w:ascii="Arial" w:hAnsi="Arial"/>
        </w:rPr>
        <w:t xml:space="preserve"> an additional 30,000 employers by mak</w:t>
      </w:r>
      <w:r>
        <w:rPr>
          <w:rFonts w:ascii="Arial" w:hAnsi="Arial"/>
        </w:rPr>
        <w:t>ing</w:t>
      </w:r>
      <w:r w:rsidRPr="00261290">
        <w:rPr>
          <w:rFonts w:ascii="Arial" w:hAnsi="Arial"/>
        </w:rPr>
        <w:t xml:space="preserve"> permanent the</w:t>
      </w:r>
      <w:r>
        <w:rPr>
          <w:rFonts w:ascii="Arial" w:hAnsi="Arial"/>
        </w:rPr>
        <w:t xml:space="preserve"> </w:t>
      </w:r>
      <w:r w:rsidRPr="00261290">
        <w:rPr>
          <w:rFonts w:ascii="Arial" w:hAnsi="Arial"/>
        </w:rPr>
        <w:t>Employer Health Tax</w:t>
      </w:r>
      <w:r w:rsidR="008B22F2">
        <w:rPr>
          <w:rFonts w:ascii="Arial" w:hAnsi="Arial"/>
        </w:rPr>
        <w:t xml:space="preserve"> (EHT)</w:t>
      </w:r>
      <w:r w:rsidRPr="00261290">
        <w:rPr>
          <w:rFonts w:ascii="Arial" w:hAnsi="Arial"/>
        </w:rPr>
        <w:t xml:space="preserve"> exemption increase from $490,000 to $1 million. With this additional</w:t>
      </w:r>
      <w:r>
        <w:rPr>
          <w:rFonts w:ascii="Arial" w:hAnsi="Arial"/>
        </w:rPr>
        <w:t xml:space="preserve"> </w:t>
      </w:r>
      <w:r w:rsidRPr="00261290">
        <w:rPr>
          <w:rFonts w:ascii="Arial" w:hAnsi="Arial"/>
        </w:rPr>
        <w:t xml:space="preserve">relief about 90 per cent of employers would pay no EHT, </w:t>
      </w:r>
      <w:r w:rsidRPr="00ED49A8">
        <w:rPr>
          <w:rFonts w:ascii="Arial" w:hAnsi="Arial"/>
        </w:rPr>
        <w:t xml:space="preserve">saving </w:t>
      </w:r>
      <w:r w:rsidR="00FC3DA5" w:rsidRPr="00ED49A8">
        <w:rPr>
          <w:rFonts w:ascii="Arial" w:hAnsi="Arial"/>
        </w:rPr>
        <w:t>private sector employers</w:t>
      </w:r>
      <w:r w:rsidRPr="00ED49A8">
        <w:rPr>
          <w:rFonts w:ascii="Arial" w:hAnsi="Arial"/>
        </w:rPr>
        <w:t xml:space="preserve"> $360</w:t>
      </w:r>
      <w:r w:rsidRPr="00261290">
        <w:rPr>
          <w:rFonts w:ascii="Arial" w:hAnsi="Arial"/>
        </w:rPr>
        <w:t xml:space="preserve"> million in 2021–22 that could be reinvested in jobs and growth</w:t>
      </w:r>
      <w:r w:rsidR="00F23E3E">
        <w:rPr>
          <w:rFonts w:ascii="Arial" w:hAnsi="Arial"/>
        </w:rPr>
        <w:t>.</w:t>
      </w:r>
    </w:p>
    <w:p w14:paraId="0D536834" w14:textId="1F59D596" w:rsidR="00972C9A" w:rsidRDefault="00972C9A" w:rsidP="00972C9A">
      <w:pPr>
        <w:pStyle w:val="ListParagraph"/>
        <w:numPr>
          <w:ilvl w:val="0"/>
          <w:numId w:val="18"/>
        </w:numPr>
        <w:tabs>
          <w:tab w:val="right" w:pos="9746"/>
        </w:tabs>
        <w:spacing w:after="0" w:line="240" w:lineRule="auto"/>
        <w:rPr>
          <w:rFonts w:ascii="Arial" w:hAnsi="Arial"/>
        </w:rPr>
      </w:pPr>
      <w:r w:rsidRPr="00972C9A">
        <w:rPr>
          <w:rFonts w:ascii="Arial" w:hAnsi="Arial"/>
        </w:rPr>
        <w:t>Reducing property taxes on job creators and levelling the playing field by lowering high Business</w:t>
      </w:r>
      <w:r>
        <w:rPr>
          <w:rFonts w:ascii="Arial" w:hAnsi="Arial"/>
        </w:rPr>
        <w:t xml:space="preserve"> </w:t>
      </w:r>
      <w:r w:rsidRPr="00972C9A">
        <w:rPr>
          <w:rFonts w:ascii="Arial" w:hAnsi="Arial"/>
        </w:rPr>
        <w:t xml:space="preserve">Education Tax </w:t>
      </w:r>
      <w:r w:rsidR="00781DB3">
        <w:rPr>
          <w:rFonts w:ascii="Arial" w:hAnsi="Arial"/>
        </w:rPr>
        <w:t xml:space="preserve">(BET) </w:t>
      </w:r>
      <w:r w:rsidRPr="00972C9A">
        <w:rPr>
          <w:rFonts w:ascii="Arial" w:hAnsi="Arial"/>
        </w:rPr>
        <w:t>rates for over 200,000 employers, or 94 per cent of all business properties</w:t>
      </w:r>
      <w:r>
        <w:rPr>
          <w:rFonts w:ascii="Arial" w:hAnsi="Arial"/>
        </w:rPr>
        <w:t xml:space="preserve"> </w:t>
      </w:r>
      <w:r w:rsidRPr="00972C9A">
        <w:rPr>
          <w:rFonts w:ascii="Arial" w:hAnsi="Arial"/>
        </w:rPr>
        <w:t>in Ontario, to a rate of 0.88 per cent. This is creating $450 million in immediate annual savings</w:t>
      </w:r>
      <w:r>
        <w:rPr>
          <w:rFonts w:ascii="Arial" w:hAnsi="Arial"/>
        </w:rPr>
        <w:t xml:space="preserve"> </w:t>
      </w:r>
      <w:r w:rsidRPr="00972C9A">
        <w:rPr>
          <w:rFonts w:ascii="Arial" w:hAnsi="Arial"/>
        </w:rPr>
        <w:t>and representing a reduction of 30 per cent for many businesses currently subject to the highest</w:t>
      </w:r>
      <w:r>
        <w:rPr>
          <w:rFonts w:ascii="Arial" w:hAnsi="Arial"/>
        </w:rPr>
        <w:t xml:space="preserve"> </w:t>
      </w:r>
      <w:r w:rsidRPr="00972C9A">
        <w:rPr>
          <w:rFonts w:ascii="Arial" w:hAnsi="Arial"/>
        </w:rPr>
        <w:t>BET rate in the province</w:t>
      </w:r>
      <w:r>
        <w:rPr>
          <w:rFonts w:ascii="Arial" w:hAnsi="Arial"/>
        </w:rPr>
        <w:t>.</w:t>
      </w:r>
    </w:p>
    <w:p w14:paraId="460C4E68" w14:textId="2203FD84" w:rsidR="00972C9A" w:rsidRDefault="00972C9A" w:rsidP="00972C9A">
      <w:pPr>
        <w:pStyle w:val="ListParagraph"/>
        <w:numPr>
          <w:ilvl w:val="0"/>
          <w:numId w:val="18"/>
        </w:numPr>
        <w:tabs>
          <w:tab w:val="right" w:pos="9746"/>
        </w:tabs>
        <w:spacing w:after="0" w:line="240" w:lineRule="auto"/>
        <w:rPr>
          <w:rFonts w:ascii="Arial" w:hAnsi="Arial"/>
        </w:rPr>
      </w:pPr>
      <w:r w:rsidRPr="00972C9A">
        <w:rPr>
          <w:rFonts w:ascii="Arial" w:hAnsi="Arial"/>
        </w:rPr>
        <w:t>Introducing a comprehensive plan to address the job-killing high costs of electricity, saving medium-size and larger industrial and commercial employers about 1</w:t>
      </w:r>
      <w:r w:rsidR="00483405">
        <w:rPr>
          <w:rFonts w:ascii="Arial" w:hAnsi="Arial"/>
        </w:rPr>
        <w:t>5</w:t>
      </w:r>
      <w:r w:rsidRPr="00972C9A">
        <w:rPr>
          <w:rFonts w:ascii="Arial" w:hAnsi="Arial"/>
        </w:rPr>
        <w:t xml:space="preserve"> and 16 per cent respectively, on average, on their electricity bills</w:t>
      </w:r>
      <w:r w:rsidR="0099093B">
        <w:rPr>
          <w:rFonts w:ascii="Arial" w:hAnsi="Arial"/>
        </w:rPr>
        <w:t>.</w:t>
      </w:r>
    </w:p>
    <w:p w14:paraId="0C8B3029" w14:textId="77777777" w:rsidR="00C96EDF" w:rsidRDefault="00C96EDF" w:rsidP="00C96EDF">
      <w:pPr>
        <w:tabs>
          <w:tab w:val="right" w:pos="9746"/>
        </w:tabs>
        <w:spacing w:after="0" w:line="240" w:lineRule="auto"/>
        <w:rPr>
          <w:rFonts w:ascii="Arial" w:hAnsi="Arial"/>
        </w:rPr>
      </w:pPr>
    </w:p>
    <w:p w14:paraId="6EA4CA32" w14:textId="36804ECF" w:rsidR="00C96EDF" w:rsidRPr="00C96EDF" w:rsidRDefault="00483405" w:rsidP="00C96EDF">
      <w:pPr>
        <w:tabs>
          <w:tab w:val="right" w:pos="9746"/>
        </w:tabs>
        <w:spacing w:after="0" w:line="240" w:lineRule="auto"/>
        <w:rPr>
          <w:rFonts w:ascii="Arial" w:hAnsi="Arial"/>
        </w:rPr>
      </w:pPr>
      <w:r>
        <w:rPr>
          <w:rFonts w:ascii="Arial" w:hAnsi="Arial"/>
        </w:rPr>
        <w:t>O</w:t>
      </w:r>
      <w:r w:rsidR="00C96EDF">
        <w:rPr>
          <w:rFonts w:ascii="Arial" w:hAnsi="Arial"/>
        </w:rPr>
        <w:t>ngoing supports include:</w:t>
      </w:r>
    </w:p>
    <w:p w14:paraId="118E7102" w14:textId="22276465" w:rsidR="00972C9A" w:rsidRPr="00972C9A" w:rsidRDefault="00972C9A" w:rsidP="00972C9A">
      <w:pPr>
        <w:pStyle w:val="ListParagraph"/>
        <w:numPr>
          <w:ilvl w:val="0"/>
          <w:numId w:val="18"/>
        </w:numPr>
        <w:tabs>
          <w:tab w:val="right" w:pos="9746"/>
        </w:tabs>
        <w:spacing w:after="0" w:line="240" w:lineRule="auto"/>
        <w:rPr>
          <w:rFonts w:ascii="Arial" w:hAnsi="Arial"/>
        </w:rPr>
      </w:pPr>
      <w:r w:rsidRPr="00972C9A">
        <w:rPr>
          <w:rFonts w:ascii="Arial" w:hAnsi="Arial"/>
        </w:rPr>
        <w:t xml:space="preserve">Helping </w:t>
      </w:r>
      <w:r w:rsidR="005507A9">
        <w:rPr>
          <w:rFonts w:ascii="Arial" w:hAnsi="Arial"/>
        </w:rPr>
        <w:t xml:space="preserve">eligible </w:t>
      </w:r>
      <w:r w:rsidRPr="00972C9A">
        <w:rPr>
          <w:rFonts w:ascii="Arial" w:hAnsi="Arial"/>
        </w:rPr>
        <w:t>small businesses with the unexpected costs of personal protective equipment</w:t>
      </w:r>
      <w:r>
        <w:rPr>
          <w:rFonts w:ascii="Arial" w:hAnsi="Arial"/>
        </w:rPr>
        <w:t xml:space="preserve"> with one-time grants up to $1,000 through </w:t>
      </w:r>
      <w:hyperlink r:id="rId11" w:anchor="section-0" w:history="1">
        <w:r w:rsidRPr="00972C9A">
          <w:rPr>
            <w:rStyle w:val="Hyperlink"/>
            <w:rFonts w:ascii="Arial" w:hAnsi="Arial"/>
          </w:rPr>
          <w:t>Ontario's Main Street Relief Grant</w:t>
        </w:r>
      </w:hyperlink>
      <w:r w:rsidR="0099093B">
        <w:rPr>
          <w:rStyle w:val="Hyperlink"/>
          <w:rFonts w:ascii="Arial" w:hAnsi="Arial"/>
        </w:rPr>
        <w:t>.</w:t>
      </w:r>
    </w:p>
    <w:p w14:paraId="399F33CB" w14:textId="22D7AF5B" w:rsidR="00972C9A" w:rsidRPr="00972C9A" w:rsidRDefault="00551813" w:rsidP="00972C9A">
      <w:pPr>
        <w:pStyle w:val="ListParagraph"/>
        <w:numPr>
          <w:ilvl w:val="0"/>
          <w:numId w:val="18"/>
        </w:numPr>
        <w:tabs>
          <w:tab w:val="right" w:pos="9746"/>
        </w:tabs>
        <w:spacing w:after="0" w:line="240" w:lineRule="auto"/>
        <w:rPr>
          <w:rFonts w:ascii="Arial" w:hAnsi="Arial"/>
        </w:rPr>
      </w:pPr>
      <w:r w:rsidRPr="00972C9A">
        <w:rPr>
          <w:rFonts w:ascii="Arial" w:hAnsi="Arial"/>
        </w:rPr>
        <w:t xml:space="preserve">Making available $600 million </w:t>
      </w:r>
      <w:r w:rsidR="00972C9A" w:rsidRPr="00972C9A">
        <w:rPr>
          <w:rFonts w:ascii="Arial" w:hAnsi="Arial"/>
        </w:rPr>
        <w:t>in</w:t>
      </w:r>
      <w:r w:rsidR="00972C9A">
        <w:rPr>
          <w:rFonts w:ascii="Arial" w:hAnsi="Arial"/>
        </w:rPr>
        <w:t xml:space="preserve"> </w:t>
      </w:r>
      <w:hyperlink r:id="rId12" w:anchor="section-1" w:history="1">
        <w:r w:rsidR="00972C9A" w:rsidRPr="00972C9A">
          <w:rPr>
            <w:rStyle w:val="Hyperlink"/>
            <w:rFonts w:ascii="Arial" w:hAnsi="Arial"/>
          </w:rPr>
          <w:t xml:space="preserve">property tax and energy </w:t>
        </w:r>
        <w:r w:rsidR="001A73AD">
          <w:rPr>
            <w:rStyle w:val="Hyperlink"/>
            <w:rFonts w:ascii="Arial" w:hAnsi="Arial"/>
          </w:rPr>
          <w:t>cost</w:t>
        </w:r>
        <w:r w:rsidR="00972C9A" w:rsidRPr="00972C9A">
          <w:rPr>
            <w:rStyle w:val="Hyperlink"/>
            <w:rFonts w:ascii="Arial" w:hAnsi="Arial"/>
          </w:rPr>
          <w:t xml:space="preserve"> rebates</w:t>
        </w:r>
      </w:hyperlink>
      <w:r w:rsidR="00972C9A">
        <w:rPr>
          <w:rFonts w:ascii="Arial" w:hAnsi="Arial"/>
        </w:rPr>
        <w:t xml:space="preserve"> to </w:t>
      </w:r>
      <w:r w:rsidR="00972C9A" w:rsidRPr="00972C9A">
        <w:rPr>
          <w:rFonts w:ascii="Arial" w:hAnsi="Arial"/>
        </w:rPr>
        <w:t>help</w:t>
      </w:r>
      <w:r w:rsidRPr="00972C9A">
        <w:rPr>
          <w:rFonts w:ascii="Arial" w:hAnsi="Arial"/>
        </w:rPr>
        <w:t xml:space="preserve"> eligible businesses </w:t>
      </w:r>
      <w:r w:rsidR="00972C9A" w:rsidRPr="00972C9A">
        <w:rPr>
          <w:rFonts w:ascii="Arial" w:hAnsi="Arial"/>
        </w:rPr>
        <w:t xml:space="preserve">in </w:t>
      </w:r>
      <w:r w:rsidR="00972C9A">
        <w:rPr>
          <w:rFonts w:ascii="Arial" w:hAnsi="Arial"/>
        </w:rPr>
        <w:t>c</w:t>
      </w:r>
      <w:r w:rsidR="00972C9A" w:rsidRPr="00972C9A">
        <w:rPr>
          <w:rFonts w:ascii="Arial" w:hAnsi="Arial"/>
        </w:rPr>
        <w:t xml:space="preserve">ontrol or </w:t>
      </w:r>
      <w:r w:rsidR="00972C9A">
        <w:rPr>
          <w:rFonts w:ascii="Arial" w:hAnsi="Arial"/>
        </w:rPr>
        <w:t>l</w:t>
      </w:r>
      <w:r w:rsidR="00972C9A" w:rsidRPr="00972C9A">
        <w:rPr>
          <w:rFonts w:ascii="Arial" w:hAnsi="Arial"/>
        </w:rPr>
        <w:t>ockdown regions (or previously in modified stage 2 regions)</w:t>
      </w:r>
      <w:r w:rsidR="0099093B">
        <w:rPr>
          <w:rFonts w:ascii="Arial" w:hAnsi="Arial"/>
        </w:rPr>
        <w:t>.</w:t>
      </w:r>
    </w:p>
    <w:p w14:paraId="7868C395" w14:textId="6F392EFD" w:rsidR="00972C9A" w:rsidRDefault="00972C9A" w:rsidP="00972C9A">
      <w:pPr>
        <w:pStyle w:val="ListParagraph"/>
        <w:numPr>
          <w:ilvl w:val="0"/>
          <w:numId w:val="18"/>
        </w:numPr>
        <w:tabs>
          <w:tab w:val="right" w:pos="9746"/>
        </w:tabs>
        <w:spacing w:after="0" w:line="240" w:lineRule="auto"/>
        <w:rPr>
          <w:rFonts w:ascii="Arial" w:hAnsi="Arial"/>
        </w:rPr>
      </w:pPr>
      <w:r w:rsidRPr="00972C9A">
        <w:rPr>
          <w:rFonts w:ascii="Arial" w:hAnsi="Arial"/>
        </w:rPr>
        <w:t>Helping small businesses create and enhance their online presence to reach more customers</w:t>
      </w:r>
      <w:r>
        <w:rPr>
          <w:rFonts w:ascii="Arial" w:hAnsi="Arial"/>
        </w:rPr>
        <w:t xml:space="preserve"> </w:t>
      </w:r>
      <w:r w:rsidRPr="00972C9A">
        <w:rPr>
          <w:rFonts w:ascii="Arial" w:hAnsi="Arial"/>
        </w:rPr>
        <w:t xml:space="preserve">through the $57 million </w:t>
      </w:r>
      <w:hyperlink r:id="rId13" w:history="1">
        <w:r w:rsidRPr="00034A64">
          <w:rPr>
            <w:rStyle w:val="Hyperlink"/>
            <w:rFonts w:ascii="Arial" w:hAnsi="Arial"/>
          </w:rPr>
          <w:t>Digital Main Street</w:t>
        </w:r>
      </w:hyperlink>
      <w:r w:rsidRPr="00972C9A">
        <w:rPr>
          <w:rFonts w:ascii="Arial" w:hAnsi="Arial"/>
        </w:rPr>
        <w:t xml:space="preserve"> program.</w:t>
      </w:r>
    </w:p>
    <w:p w14:paraId="6B02B71A" w14:textId="35FE3993" w:rsidR="00FB5EF3" w:rsidRPr="00B61080" w:rsidRDefault="00FB5EF3" w:rsidP="00FB5EF3">
      <w:pPr>
        <w:pStyle w:val="ListParagraph"/>
        <w:numPr>
          <w:ilvl w:val="0"/>
          <w:numId w:val="18"/>
        </w:numPr>
        <w:tabs>
          <w:tab w:val="right" w:pos="9746"/>
        </w:tabs>
        <w:spacing w:after="0" w:line="240" w:lineRule="auto"/>
        <w:rPr>
          <w:rFonts w:ascii="Arial" w:hAnsi="Arial" w:cs="Arial"/>
        </w:rPr>
      </w:pPr>
      <w:r>
        <w:rPr>
          <w:rFonts w:ascii="Arial" w:hAnsi="Arial" w:cs="Arial"/>
          <w:color w:val="212121"/>
        </w:rPr>
        <w:t xml:space="preserve">Providing $8 million to help small business and registered charity customers with energy bills through </w:t>
      </w:r>
      <w:r>
        <w:rPr>
          <w:rFonts w:ascii="Arial" w:hAnsi="Arial" w:cs="Arial"/>
        </w:rPr>
        <w:t xml:space="preserve">the </w:t>
      </w:r>
      <w:hyperlink r:id="rId14" w:history="1">
        <w:r>
          <w:rPr>
            <w:rStyle w:val="Hyperlink"/>
            <w:rFonts w:ascii="Arial" w:hAnsi="Arial" w:cs="Arial"/>
          </w:rPr>
          <w:t>COVID-19 Energy Assistance Program for Small Business</w:t>
        </w:r>
      </w:hyperlink>
      <w:r>
        <w:t>.</w:t>
      </w:r>
    </w:p>
    <w:p w14:paraId="21702E96" w14:textId="2ADCB091" w:rsidR="00801115" w:rsidRPr="00882B91" w:rsidRDefault="00034A64" w:rsidP="00034A64">
      <w:pPr>
        <w:pStyle w:val="ListParagraph"/>
        <w:numPr>
          <w:ilvl w:val="0"/>
          <w:numId w:val="18"/>
        </w:numPr>
        <w:tabs>
          <w:tab w:val="right" w:pos="9746"/>
        </w:tabs>
        <w:spacing w:after="0" w:line="240" w:lineRule="auto"/>
        <w:rPr>
          <w:rFonts w:ascii="Helvetica" w:hAnsi="Helvetica"/>
          <w:color w:val="1A1A1A"/>
          <w:shd w:val="clear" w:color="auto" w:fill="FFFFFF"/>
        </w:rPr>
      </w:pPr>
      <w:r>
        <w:rPr>
          <w:rFonts w:ascii="Helvetica" w:hAnsi="Helvetica" w:cs="Helvetica"/>
          <w:color w:val="1A1A1A"/>
          <w:shd w:val="clear" w:color="auto" w:fill="FFFFFF"/>
        </w:rPr>
        <w:t>S</w:t>
      </w:r>
      <w:r w:rsidRPr="00034A64">
        <w:rPr>
          <w:rFonts w:ascii="Helvetica" w:hAnsi="Helvetica" w:cs="Helvetica"/>
          <w:color w:val="1A1A1A"/>
          <w:shd w:val="clear" w:color="auto" w:fill="FFFFFF"/>
        </w:rPr>
        <w:t xml:space="preserve">upporting jobs at local restaurants, bars, breweries, wineries and distilleries during the COVID-19 pandemic </w:t>
      </w:r>
      <w:hyperlink r:id="rId15" w:history="1">
        <w:r w:rsidRPr="00034A64">
          <w:rPr>
            <w:rStyle w:val="Hyperlink"/>
            <w:rFonts w:ascii="Helvetica" w:hAnsi="Helvetica" w:cs="Helvetica"/>
            <w:shd w:val="clear" w:color="auto" w:fill="FFFFFF"/>
          </w:rPr>
          <w:t>by expanding opportunities in alcohol sales</w:t>
        </w:r>
      </w:hyperlink>
      <w:r w:rsidRPr="00034A64">
        <w:rPr>
          <w:rFonts w:ascii="Helvetica" w:hAnsi="Helvetica" w:cs="Helvetica"/>
          <w:color w:val="1A1A1A"/>
          <w:shd w:val="clear" w:color="auto" w:fill="FFFFFF"/>
        </w:rPr>
        <w:t>, including making the sale of alcohol with food takeout and delivery orders permanent.</w:t>
      </w:r>
    </w:p>
    <w:p w14:paraId="6F6E6B43" w14:textId="5463A8D1" w:rsidR="00882B91" w:rsidRPr="00F9792E" w:rsidRDefault="00882B91" w:rsidP="00034A64">
      <w:pPr>
        <w:pStyle w:val="ListParagraph"/>
        <w:numPr>
          <w:ilvl w:val="0"/>
          <w:numId w:val="18"/>
        </w:numPr>
        <w:tabs>
          <w:tab w:val="right" w:pos="9746"/>
        </w:tabs>
        <w:spacing w:after="0" w:line="240" w:lineRule="auto"/>
        <w:rPr>
          <w:rFonts w:ascii="Helvetica" w:hAnsi="Helvetica"/>
          <w:color w:val="1A1A1A"/>
          <w:shd w:val="clear" w:color="auto" w:fill="FFFFFF"/>
        </w:rPr>
      </w:pPr>
      <w:r>
        <w:rPr>
          <w:rFonts w:ascii="Helvetica" w:hAnsi="Helvetica" w:cs="Helvetica"/>
          <w:color w:val="1A1A1A"/>
          <w:shd w:val="clear" w:color="auto" w:fill="FFFFFF"/>
        </w:rPr>
        <w:t xml:space="preserve">Permanently allowing </w:t>
      </w:r>
      <w:r w:rsidR="00C31524">
        <w:rPr>
          <w:rFonts w:ascii="Helvetica" w:hAnsi="Helvetica" w:cs="Helvetica"/>
          <w:color w:val="1A1A1A"/>
          <w:shd w:val="clear" w:color="auto" w:fill="FFFFFF"/>
        </w:rPr>
        <w:t>off-peak</w:t>
      </w:r>
      <w:r>
        <w:rPr>
          <w:rFonts w:ascii="Helvetica" w:hAnsi="Helvetica" w:cs="Helvetica"/>
          <w:color w:val="1A1A1A"/>
          <w:shd w:val="clear" w:color="auto" w:fill="FFFFFF"/>
        </w:rPr>
        <w:t xml:space="preserve"> deliveries to retail stores, restaurants, </w:t>
      </w:r>
      <w:r w:rsidR="00C31524">
        <w:rPr>
          <w:rFonts w:ascii="Helvetica" w:hAnsi="Helvetica" w:cs="Helvetica"/>
          <w:color w:val="1A1A1A"/>
          <w:shd w:val="clear" w:color="auto" w:fill="FFFFFF"/>
        </w:rPr>
        <w:t xml:space="preserve">hotels </w:t>
      </w:r>
      <w:r>
        <w:rPr>
          <w:rFonts w:ascii="Helvetica" w:hAnsi="Helvetica" w:cs="Helvetica"/>
          <w:color w:val="1A1A1A"/>
          <w:shd w:val="clear" w:color="auto" w:fill="FFFFFF"/>
        </w:rPr>
        <w:t xml:space="preserve">and distribution facilities </w:t>
      </w:r>
      <w:r w:rsidRPr="00882B91">
        <w:rPr>
          <w:rFonts w:ascii="Helvetica" w:hAnsi="Helvetica" w:cs="Helvetica"/>
          <w:color w:val="1A1A1A"/>
          <w:shd w:val="clear" w:color="auto" w:fill="FFFFFF"/>
        </w:rPr>
        <w:t xml:space="preserve">to help ensure that shelves stay </w:t>
      </w:r>
      <w:r>
        <w:rPr>
          <w:rFonts w:ascii="Helvetica" w:hAnsi="Helvetica" w:cs="Helvetica"/>
          <w:color w:val="1A1A1A"/>
          <w:shd w:val="clear" w:color="auto" w:fill="FFFFFF"/>
        </w:rPr>
        <w:t>stocked</w:t>
      </w:r>
      <w:r w:rsidR="00C31524">
        <w:rPr>
          <w:rFonts w:ascii="Helvetica" w:hAnsi="Helvetica" w:cs="Helvetica"/>
          <w:color w:val="1A1A1A"/>
          <w:shd w:val="clear" w:color="auto" w:fill="FFFFFF"/>
        </w:rPr>
        <w:t xml:space="preserve"> and businesses can operate efficiently.</w:t>
      </w:r>
    </w:p>
    <w:p w14:paraId="5B7D2279" w14:textId="37B142B1" w:rsidR="00F9792E" w:rsidRPr="00ED49A8" w:rsidRDefault="00F9792E" w:rsidP="00034A64">
      <w:pPr>
        <w:pStyle w:val="ListParagraph"/>
        <w:numPr>
          <w:ilvl w:val="0"/>
          <w:numId w:val="18"/>
        </w:numPr>
        <w:tabs>
          <w:tab w:val="right" w:pos="9746"/>
        </w:tabs>
        <w:spacing w:after="0" w:line="240" w:lineRule="auto"/>
        <w:rPr>
          <w:rFonts w:ascii="Helvetica" w:hAnsi="Helvetica"/>
          <w:color w:val="1A1A1A"/>
          <w:shd w:val="clear" w:color="auto" w:fill="FFFFFF"/>
        </w:rPr>
      </w:pPr>
      <w:r>
        <w:rPr>
          <w:rFonts w:ascii="Helvetica" w:hAnsi="Helvetica" w:cs="Helvetica"/>
          <w:color w:val="1A1A1A"/>
          <w:shd w:val="clear" w:color="auto" w:fill="FFFFFF"/>
        </w:rPr>
        <w:t xml:space="preserve">Helping small businesses </w:t>
      </w:r>
      <w:r w:rsidR="00902A55">
        <w:rPr>
          <w:rFonts w:ascii="Helvetica" w:hAnsi="Helvetica" w:cs="Helvetica"/>
          <w:color w:val="1A1A1A"/>
          <w:shd w:val="clear" w:color="auto" w:fill="FFFFFF"/>
        </w:rPr>
        <w:t>that</w:t>
      </w:r>
      <w:r>
        <w:rPr>
          <w:rFonts w:ascii="Helvetica" w:hAnsi="Helvetica" w:cs="Helvetica"/>
          <w:color w:val="1A1A1A"/>
          <w:shd w:val="clear" w:color="auto" w:fill="FFFFFF"/>
        </w:rPr>
        <w:t xml:space="preserve"> rent by </w:t>
      </w:r>
      <w:hyperlink r:id="rId16" w:anchor="section-1" w:history="1">
        <w:r w:rsidRPr="00902A55">
          <w:rPr>
            <w:rStyle w:val="Hyperlink"/>
            <w:rFonts w:ascii="Helvetica" w:hAnsi="Helvetica" w:cs="Helvetica"/>
            <w:shd w:val="clear" w:color="auto" w:fill="FFFFFF"/>
          </w:rPr>
          <w:t>extending the temporary ban on evictions</w:t>
        </w:r>
      </w:hyperlink>
      <w:r w:rsidR="00902A55">
        <w:rPr>
          <w:rFonts w:ascii="Helvetica" w:hAnsi="Helvetica" w:cs="Helvetica"/>
          <w:color w:val="1A1A1A"/>
          <w:shd w:val="clear" w:color="auto" w:fill="FFFFFF"/>
        </w:rPr>
        <w:t>,</w:t>
      </w:r>
      <w:r>
        <w:rPr>
          <w:rFonts w:ascii="Helvetica" w:hAnsi="Helvetica" w:cs="Helvetica"/>
          <w:color w:val="1A1A1A"/>
          <w:shd w:val="clear" w:color="auto" w:fill="FFFFFF"/>
        </w:rPr>
        <w:t xml:space="preserve"> </w:t>
      </w:r>
      <w:r w:rsidR="002F6ECB">
        <w:rPr>
          <w:rFonts w:ascii="Helvetica" w:hAnsi="Helvetica" w:cs="Helvetica"/>
          <w:color w:val="1A1A1A"/>
          <w:shd w:val="clear" w:color="auto" w:fill="FFFFFF"/>
        </w:rPr>
        <w:t xml:space="preserve">and </w:t>
      </w:r>
      <w:r w:rsidR="002F6ECB" w:rsidRPr="00F9792E">
        <w:rPr>
          <w:rFonts w:ascii="Helvetica" w:hAnsi="Helvetica" w:cs="Helvetica"/>
          <w:color w:val="1A1A1A"/>
          <w:shd w:val="clear" w:color="auto" w:fill="FFFFFF"/>
        </w:rPr>
        <w:t>partner</w:t>
      </w:r>
      <w:r w:rsidR="002F6ECB">
        <w:rPr>
          <w:rFonts w:ascii="Helvetica" w:hAnsi="Helvetica" w:cs="Helvetica"/>
          <w:color w:val="1A1A1A"/>
          <w:shd w:val="clear" w:color="auto" w:fill="FFFFFF"/>
        </w:rPr>
        <w:t xml:space="preserve">ing with the federal government to </w:t>
      </w:r>
      <w:r w:rsidR="002F6ECB" w:rsidRPr="00F9792E">
        <w:rPr>
          <w:rFonts w:ascii="Helvetica" w:hAnsi="Helvetica" w:cs="Helvetica"/>
          <w:color w:val="1A1A1A"/>
          <w:shd w:val="clear" w:color="auto" w:fill="FFFFFF"/>
        </w:rPr>
        <w:t>provid</w:t>
      </w:r>
      <w:r w:rsidR="002F6ECB">
        <w:rPr>
          <w:rFonts w:ascii="Helvetica" w:hAnsi="Helvetica" w:cs="Helvetica"/>
          <w:color w:val="1A1A1A"/>
          <w:shd w:val="clear" w:color="auto" w:fill="FFFFFF"/>
        </w:rPr>
        <w:t>e</w:t>
      </w:r>
      <w:r w:rsidR="002F6ECB" w:rsidRPr="00F9792E">
        <w:rPr>
          <w:rFonts w:ascii="Helvetica" w:hAnsi="Helvetica" w:cs="Helvetica"/>
          <w:color w:val="1A1A1A"/>
          <w:shd w:val="clear" w:color="auto" w:fill="FFFFFF"/>
        </w:rPr>
        <w:t xml:space="preserve"> $9</w:t>
      </w:r>
      <w:r w:rsidR="002F6ECB">
        <w:rPr>
          <w:rFonts w:ascii="Helvetica" w:hAnsi="Helvetica" w:cs="Helvetica"/>
          <w:color w:val="1A1A1A"/>
          <w:shd w:val="clear" w:color="auto" w:fill="FFFFFF"/>
        </w:rPr>
        <w:t>75</w:t>
      </w:r>
      <w:r w:rsidR="002F6ECB" w:rsidRPr="00F9792E">
        <w:rPr>
          <w:rFonts w:ascii="Helvetica" w:hAnsi="Helvetica" w:cs="Helvetica"/>
          <w:color w:val="1A1A1A"/>
          <w:shd w:val="clear" w:color="auto" w:fill="FFFFFF"/>
        </w:rPr>
        <w:t xml:space="preserve"> million in urgent rent relief through the Canada Emergency Commercial Rent Assistance </w:t>
      </w:r>
      <w:r w:rsidR="002F6ECB">
        <w:rPr>
          <w:rFonts w:ascii="Helvetica" w:hAnsi="Helvetica" w:cs="Helvetica"/>
          <w:color w:val="1A1A1A"/>
          <w:shd w:val="clear" w:color="auto" w:fill="FFFFFF"/>
        </w:rPr>
        <w:t xml:space="preserve">for small businesses, which </w:t>
      </w:r>
      <w:r w:rsidR="002F6ECB" w:rsidRPr="00F9792E">
        <w:rPr>
          <w:rFonts w:ascii="Helvetica" w:hAnsi="Helvetica" w:cs="Helvetica"/>
          <w:color w:val="1A1A1A"/>
          <w:shd w:val="clear" w:color="auto" w:fill="FFFFFF"/>
        </w:rPr>
        <w:t xml:space="preserve">helped </w:t>
      </w:r>
      <w:r w:rsidR="002F6ECB" w:rsidRPr="00ED49A8">
        <w:rPr>
          <w:rFonts w:ascii="Helvetica" w:hAnsi="Helvetica" w:cs="Helvetica"/>
          <w:color w:val="1A1A1A"/>
          <w:shd w:val="clear" w:color="auto" w:fill="FFFFFF"/>
        </w:rPr>
        <w:t>about 65,600 small business tenants that employ close to 627,000 people.</w:t>
      </w:r>
    </w:p>
    <w:p w14:paraId="4CCF18EE" w14:textId="3C41780B" w:rsidR="00FC3DA5" w:rsidRPr="006D43E5" w:rsidRDefault="00FC3DA5" w:rsidP="006D43E5">
      <w:pPr>
        <w:pStyle w:val="ListParagraph"/>
        <w:numPr>
          <w:ilvl w:val="0"/>
          <w:numId w:val="18"/>
        </w:numPr>
        <w:rPr>
          <w:rFonts w:ascii="Helvetica" w:hAnsi="Helvetica"/>
          <w:color w:val="1A1A1A"/>
          <w:shd w:val="clear" w:color="auto" w:fill="FFFFFF"/>
        </w:rPr>
      </w:pPr>
      <w:r w:rsidRPr="00ED49A8">
        <w:rPr>
          <w:rFonts w:ascii="Helvetica" w:hAnsi="Helvetica"/>
          <w:color w:val="1A1A1A"/>
          <w:shd w:val="clear" w:color="auto" w:fill="FFFFFF"/>
        </w:rPr>
        <w:t xml:space="preserve">Requiring </w:t>
      </w:r>
      <w:hyperlink r:id="rId17" w:history="1">
        <w:r w:rsidRPr="00ED49A8">
          <w:rPr>
            <w:rStyle w:val="Hyperlink"/>
            <w:rFonts w:ascii="Helvetica" w:hAnsi="Helvetica"/>
            <w:shd w:val="clear" w:color="auto" w:fill="FFFFFF"/>
          </w:rPr>
          <w:t>food delivery companies</w:t>
        </w:r>
      </w:hyperlink>
      <w:r w:rsidRPr="00ED49A8">
        <w:rPr>
          <w:rFonts w:ascii="Helvetica" w:hAnsi="Helvetica"/>
          <w:color w:val="1A1A1A"/>
          <w:shd w:val="clear" w:color="auto" w:fill="FFFFFF"/>
        </w:rPr>
        <w:t>, as of December 19, to limit the rates they charge to 20 per cent for each transaction — with no more than 15 per cent for commission for food delivery services. The cap applies in areas where indoor dining is prohibited, to help restaurants stay in business and continue contributing to their communities.</w:t>
      </w:r>
    </w:p>
    <w:p w14:paraId="31DB4231" w14:textId="7A7B4657" w:rsidR="00882B91" w:rsidRDefault="00882B91" w:rsidP="00882B91">
      <w:pPr>
        <w:tabs>
          <w:tab w:val="right" w:pos="9746"/>
        </w:tabs>
        <w:spacing w:after="0" w:line="240" w:lineRule="auto"/>
        <w:rPr>
          <w:rFonts w:ascii="Helvetica" w:hAnsi="Helvetica"/>
          <w:color w:val="1A1A1A"/>
          <w:shd w:val="clear" w:color="auto" w:fill="FFFFFF"/>
        </w:rPr>
      </w:pPr>
    </w:p>
    <w:p w14:paraId="3516787C" w14:textId="1AB964F7" w:rsidR="00882B91" w:rsidRPr="00AD30A9" w:rsidRDefault="00882B91" w:rsidP="00882B91">
      <w:pPr>
        <w:tabs>
          <w:tab w:val="right" w:pos="9746"/>
        </w:tabs>
        <w:spacing w:after="0" w:line="240" w:lineRule="auto"/>
        <w:rPr>
          <w:rFonts w:ascii="Arial" w:hAnsi="Arial"/>
        </w:rPr>
      </w:pPr>
      <w:r>
        <w:rPr>
          <w:rFonts w:ascii="Arial" w:hAnsi="Arial"/>
        </w:rPr>
        <w:t>V</w:t>
      </w:r>
      <w:r w:rsidRPr="00AD30A9">
        <w:rPr>
          <w:rFonts w:ascii="Arial" w:hAnsi="Arial"/>
        </w:rPr>
        <w:t xml:space="preserve">isit </w:t>
      </w:r>
      <w:hyperlink r:id="rId18" w:history="1">
        <w:r w:rsidR="00337A51">
          <w:rPr>
            <w:rStyle w:val="Hyperlink"/>
            <w:rFonts w:ascii="Arial" w:hAnsi="Arial"/>
          </w:rPr>
          <w:t>O</w:t>
        </w:r>
        <w:r w:rsidRPr="00B61080">
          <w:rPr>
            <w:rStyle w:val="Hyperlink"/>
            <w:rFonts w:ascii="Arial" w:hAnsi="Arial"/>
          </w:rPr>
          <w:t>ntario.ca/</w:t>
        </w:r>
        <w:proofErr w:type="spellStart"/>
        <w:r w:rsidRPr="00B61080">
          <w:rPr>
            <w:rStyle w:val="Hyperlink"/>
            <w:rFonts w:ascii="Arial" w:hAnsi="Arial"/>
          </w:rPr>
          <w:t>smallbusiness</w:t>
        </w:r>
        <w:proofErr w:type="spellEnd"/>
      </w:hyperlink>
      <w:r w:rsidRPr="00AD30A9">
        <w:rPr>
          <w:rFonts w:ascii="Arial" w:hAnsi="Arial"/>
        </w:rPr>
        <w:t xml:space="preserve"> to learn about other support</w:t>
      </w:r>
      <w:r>
        <w:rPr>
          <w:rFonts w:ascii="Arial" w:hAnsi="Arial"/>
        </w:rPr>
        <w:t>s</w:t>
      </w:r>
      <w:r w:rsidRPr="00AD30A9">
        <w:rPr>
          <w:rFonts w:ascii="Arial" w:hAnsi="Arial"/>
        </w:rPr>
        <w:t xml:space="preserve">, including: </w:t>
      </w:r>
    </w:p>
    <w:p w14:paraId="3A190DDB" w14:textId="138473C1" w:rsidR="00882B91" w:rsidRDefault="00882B91" w:rsidP="00882B91">
      <w:pPr>
        <w:pStyle w:val="ListParagraph"/>
        <w:numPr>
          <w:ilvl w:val="0"/>
          <w:numId w:val="20"/>
        </w:numPr>
        <w:tabs>
          <w:tab w:val="right" w:pos="9746"/>
        </w:tabs>
        <w:spacing w:after="0" w:line="240" w:lineRule="auto"/>
        <w:rPr>
          <w:rFonts w:ascii="Arial" w:hAnsi="Arial"/>
        </w:rPr>
      </w:pPr>
      <w:r w:rsidRPr="0050126C">
        <w:rPr>
          <w:rFonts w:ascii="Arial" w:hAnsi="Arial"/>
        </w:rPr>
        <w:t xml:space="preserve">The </w:t>
      </w:r>
      <w:hyperlink r:id="rId19" w:history="1">
        <w:r w:rsidRPr="00B61080">
          <w:rPr>
            <w:rStyle w:val="Hyperlink"/>
            <w:rFonts w:ascii="Arial" w:hAnsi="Arial"/>
          </w:rPr>
          <w:t>Workplace PPE Supplier Directory</w:t>
        </w:r>
      </w:hyperlink>
      <w:r w:rsidRPr="0050126C">
        <w:rPr>
          <w:rFonts w:ascii="Arial" w:hAnsi="Arial"/>
        </w:rPr>
        <w:t>, which provides businesses with an up-to-date list of Ontario companies and business associations that are ready to supply personal protective equipment</w:t>
      </w:r>
      <w:r w:rsidR="00781DB3">
        <w:rPr>
          <w:rFonts w:ascii="Arial" w:hAnsi="Arial"/>
        </w:rPr>
        <w:t xml:space="preserve">, </w:t>
      </w:r>
      <w:r w:rsidRPr="0050126C">
        <w:rPr>
          <w:rFonts w:ascii="Arial" w:hAnsi="Arial"/>
        </w:rPr>
        <w:t>including Ontario-made PPE</w:t>
      </w:r>
      <w:r w:rsidR="00781DB3">
        <w:rPr>
          <w:rFonts w:ascii="Arial" w:hAnsi="Arial"/>
        </w:rPr>
        <w:t>.</w:t>
      </w:r>
    </w:p>
    <w:p w14:paraId="6E35581B" w14:textId="5B597A38" w:rsidR="00882B91" w:rsidRPr="0050126C" w:rsidRDefault="00882B91" w:rsidP="00882B91">
      <w:pPr>
        <w:pStyle w:val="ListParagraph"/>
        <w:numPr>
          <w:ilvl w:val="0"/>
          <w:numId w:val="20"/>
        </w:numPr>
        <w:tabs>
          <w:tab w:val="right" w:pos="9746"/>
        </w:tabs>
        <w:spacing w:after="0" w:line="240" w:lineRule="auto"/>
        <w:rPr>
          <w:rFonts w:ascii="Arial" w:hAnsi="Arial"/>
        </w:rPr>
      </w:pPr>
      <w:r w:rsidRPr="0050126C">
        <w:rPr>
          <w:rFonts w:ascii="Arial" w:hAnsi="Arial"/>
        </w:rPr>
        <w:t>Ontario’s Small Business COVID-19 Recovery Network, which links 47 Small Business Enterprise Centres across the province where small businesses can access tailored advice on local, provincial and federal programs</w:t>
      </w:r>
      <w:r w:rsidR="00781DB3">
        <w:rPr>
          <w:rFonts w:ascii="Arial" w:hAnsi="Arial"/>
        </w:rPr>
        <w:t>.</w:t>
      </w:r>
    </w:p>
    <w:p w14:paraId="0F8203F0" w14:textId="12B29EA6" w:rsidR="00882B91" w:rsidRPr="0050126C" w:rsidRDefault="00882B91" w:rsidP="00882B91">
      <w:pPr>
        <w:pStyle w:val="ListParagraph"/>
        <w:numPr>
          <w:ilvl w:val="0"/>
          <w:numId w:val="20"/>
        </w:numPr>
        <w:tabs>
          <w:tab w:val="right" w:pos="9746"/>
        </w:tabs>
        <w:spacing w:after="0" w:line="240" w:lineRule="auto"/>
        <w:rPr>
          <w:rFonts w:ascii="Arial" w:hAnsi="Arial"/>
        </w:rPr>
      </w:pPr>
      <w:r w:rsidRPr="00B61080">
        <w:rPr>
          <w:rFonts w:ascii="Arial" w:hAnsi="Arial"/>
        </w:rPr>
        <w:lastRenderedPageBreak/>
        <w:t>Mental health supports for families, frontline workers, young people, children, and Indigenous communities</w:t>
      </w:r>
      <w:r w:rsidR="00781DB3">
        <w:rPr>
          <w:rFonts w:ascii="Arial" w:hAnsi="Arial"/>
        </w:rPr>
        <w:t>.</w:t>
      </w:r>
    </w:p>
    <w:p w14:paraId="09DDD90B" w14:textId="697CF3C9" w:rsidR="00882B91" w:rsidRPr="0050126C" w:rsidRDefault="00882B91" w:rsidP="00882B91">
      <w:pPr>
        <w:pStyle w:val="ListParagraph"/>
        <w:numPr>
          <w:ilvl w:val="0"/>
          <w:numId w:val="20"/>
        </w:numPr>
        <w:tabs>
          <w:tab w:val="right" w:pos="9746"/>
        </w:tabs>
        <w:spacing w:after="0" w:line="240" w:lineRule="auto"/>
        <w:rPr>
          <w:rFonts w:ascii="Arial" w:hAnsi="Arial"/>
        </w:rPr>
      </w:pPr>
      <w:r w:rsidRPr="0050126C">
        <w:rPr>
          <w:rFonts w:ascii="Arial" w:hAnsi="Arial"/>
        </w:rPr>
        <w:t>Sector-specific resources help prevent COVID-19 in the workplace</w:t>
      </w:r>
      <w:r w:rsidR="00781DB3">
        <w:rPr>
          <w:rFonts w:ascii="Arial" w:hAnsi="Arial"/>
        </w:rPr>
        <w:t>.</w:t>
      </w:r>
    </w:p>
    <w:p w14:paraId="1EDC4015" w14:textId="77777777" w:rsidR="00882B91" w:rsidRDefault="00882B91" w:rsidP="00882B91">
      <w:pPr>
        <w:pStyle w:val="ListParagraph"/>
        <w:numPr>
          <w:ilvl w:val="0"/>
          <w:numId w:val="20"/>
        </w:numPr>
        <w:tabs>
          <w:tab w:val="right" w:pos="9746"/>
        </w:tabs>
        <w:spacing w:after="0" w:line="240" w:lineRule="auto"/>
        <w:rPr>
          <w:rFonts w:ascii="Arial" w:hAnsi="Arial"/>
        </w:rPr>
      </w:pPr>
      <w:r w:rsidRPr="0050126C">
        <w:rPr>
          <w:rFonts w:ascii="Arial" w:hAnsi="Arial"/>
        </w:rPr>
        <w:t xml:space="preserve">Financial supports to help small businesses navigate the pandemic and get information on cash management, financial planning, and access to free advice.  </w:t>
      </w:r>
    </w:p>
    <w:p w14:paraId="6646617A" w14:textId="77777777" w:rsidR="00882B91" w:rsidRPr="00882B91" w:rsidRDefault="00882B91" w:rsidP="00882B91">
      <w:pPr>
        <w:tabs>
          <w:tab w:val="right" w:pos="9746"/>
        </w:tabs>
        <w:spacing w:after="0" w:line="240" w:lineRule="auto"/>
        <w:rPr>
          <w:rFonts w:ascii="Helvetica" w:hAnsi="Helvetica"/>
          <w:color w:val="1A1A1A"/>
          <w:shd w:val="clear" w:color="auto" w:fill="FFFFFF"/>
        </w:rPr>
      </w:pPr>
    </w:p>
    <w:p w14:paraId="46BBCD0A" w14:textId="77777777" w:rsidR="00EB7A8E" w:rsidRPr="00114C32" w:rsidRDefault="00EB7A8E" w:rsidP="00EB7A8E">
      <w:pPr>
        <w:tabs>
          <w:tab w:val="right" w:pos="9746"/>
        </w:tabs>
        <w:spacing w:after="0" w:line="240" w:lineRule="auto"/>
        <w:jc w:val="center"/>
        <w:rPr>
          <w:rFonts w:ascii="Arial" w:hAnsi="Arial" w:cs="Arial"/>
        </w:rPr>
      </w:pPr>
      <w:r w:rsidRPr="00114C32">
        <w:rPr>
          <w:rFonts w:ascii="Arial" w:hAnsi="Arial" w:cs="Arial"/>
        </w:rPr>
        <w:t>-30-</w:t>
      </w:r>
    </w:p>
    <w:p w14:paraId="2DB5C237" w14:textId="77777777" w:rsidR="00EB7A8E" w:rsidRPr="00114C32" w:rsidRDefault="00EB7A8E" w:rsidP="00EB7A8E">
      <w:pPr>
        <w:tabs>
          <w:tab w:val="left" w:pos="5895"/>
          <w:tab w:val="right" w:pos="9746"/>
        </w:tabs>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5"/>
        <w:gridCol w:w="3465"/>
        <w:gridCol w:w="386"/>
      </w:tblGrid>
      <w:tr w:rsidR="00EB7A8E" w:rsidRPr="00C83D3C" w14:paraId="0C20949F" w14:textId="77777777" w:rsidTr="005733F4">
        <w:trPr>
          <w:gridAfter w:val="1"/>
          <w:wAfter w:w="386" w:type="dxa"/>
        </w:trPr>
        <w:tc>
          <w:tcPr>
            <w:tcW w:w="5895" w:type="dxa"/>
            <w:tcMar>
              <w:top w:w="0" w:type="dxa"/>
              <w:left w:w="0" w:type="dxa"/>
              <w:bottom w:w="0" w:type="dxa"/>
              <w:right w:w="0" w:type="dxa"/>
            </w:tcMar>
          </w:tcPr>
          <w:p w14:paraId="30E879B2" w14:textId="77777777" w:rsidR="00EB7A8E" w:rsidRPr="00114C32" w:rsidRDefault="00EB7A8E" w:rsidP="005733F4">
            <w:pPr>
              <w:tabs>
                <w:tab w:val="left" w:pos="5895"/>
                <w:tab w:val="right" w:pos="9746"/>
              </w:tabs>
              <w:rPr>
                <w:rFonts w:ascii="Arial" w:hAnsi="Arial" w:cs="Arial"/>
                <w:b/>
              </w:rPr>
            </w:pPr>
            <w:r w:rsidRPr="00114C32">
              <w:rPr>
                <w:rFonts w:ascii="Arial" w:hAnsi="Arial" w:cs="Arial"/>
                <w:b/>
              </w:rPr>
              <w:t>MEDIA CONTACTS</w:t>
            </w:r>
          </w:p>
          <w:p w14:paraId="6191609A" w14:textId="77777777" w:rsidR="00EB7A8E" w:rsidRPr="00114C32" w:rsidRDefault="00EB7A8E" w:rsidP="005733F4">
            <w:pPr>
              <w:tabs>
                <w:tab w:val="left" w:pos="5895"/>
                <w:tab w:val="right" w:pos="9746"/>
              </w:tabs>
              <w:rPr>
                <w:rFonts w:ascii="Arial" w:hAnsi="Arial" w:cs="Arial"/>
              </w:rPr>
            </w:pPr>
            <w:r w:rsidRPr="00114C32">
              <w:rPr>
                <w:rFonts w:ascii="Arial" w:hAnsi="Arial" w:cs="Arial"/>
              </w:rPr>
              <w:tab/>
            </w:r>
          </w:p>
          <w:p w14:paraId="4C3F3AD7" w14:textId="77777777" w:rsidR="00483405" w:rsidRPr="0045771C" w:rsidRDefault="00483405" w:rsidP="00483405">
            <w:pPr>
              <w:pStyle w:val="NoSpacing"/>
              <w:rPr>
                <w:rFonts w:ascii="Arial" w:hAnsi="Arial" w:cs="Arial"/>
              </w:rPr>
            </w:pPr>
            <w:r w:rsidRPr="0045771C">
              <w:rPr>
                <w:rFonts w:ascii="Arial" w:hAnsi="Arial" w:cs="Arial"/>
              </w:rPr>
              <w:t xml:space="preserve">Ivana Yelich </w:t>
            </w:r>
          </w:p>
          <w:p w14:paraId="30C1236C" w14:textId="77777777" w:rsidR="00483405" w:rsidRPr="0045771C" w:rsidRDefault="00483405" w:rsidP="00483405">
            <w:pPr>
              <w:pStyle w:val="NoSpacing"/>
              <w:rPr>
                <w:rFonts w:ascii="Arial" w:hAnsi="Arial" w:cs="Arial"/>
              </w:rPr>
            </w:pPr>
            <w:r w:rsidRPr="0045771C">
              <w:rPr>
                <w:rFonts w:ascii="Arial" w:hAnsi="Arial" w:cs="Arial"/>
              </w:rPr>
              <w:t>Premier’s Office</w:t>
            </w:r>
          </w:p>
          <w:p w14:paraId="7C78AD7D" w14:textId="77777777" w:rsidR="00483405" w:rsidRPr="00847349" w:rsidRDefault="00CF53C3" w:rsidP="00483405">
            <w:pPr>
              <w:pStyle w:val="NoSpacing"/>
              <w:rPr>
                <w:rFonts w:ascii="Arial" w:hAnsi="Arial" w:cs="Arial"/>
              </w:rPr>
            </w:pPr>
            <w:hyperlink r:id="rId20" w:history="1">
              <w:r w:rsidR="00483405" w:rsidRPr="00847349">
                <w:rPr>
                  <w:rStyle w:val="Hyperlink"/>
                  <w:rFonts w:ascii="Arial" w:hAnsi="Arial" w:cs="Arial"/>
                </w:rPr>
                <w:t>Ivana.Yelich@ontario.ca</w:t>
              </w:r>
            </w:hyperlink>
          </w:p>
          <w:p w14:paraId="3CA48AA6" w14:textId="77777777" w:rsidR="00483405" w:rsidRDefault="00483405" w:rsidP="00483405">
            <w:pPr>
              <w:tabs>
                <w:tab w:val="left" w:pos="5895"/>
                <w:tab w:val="right" w:pos="9746"/>
              </w:tabs>
              <w:rPr>
                <w:rFonts w:ascii="Arial" w:hAnsi="Arial" w:cs="Arial"/>
              </w:rPr>
            </w:pPr>
          </w:p>
          <w:p w14:paraId="0F67CE0F" w14:textId="77777777" w:rsidR="00483405" w:rsidRDefault="00483405" w:rsidP="00483405">
            <w:pPr>
              <w:tabs>
                <w:tab w:val="left" w:pos="5895"/>
                <w:tab w:val="right" w:pos="9746"/>
              </w:tabs>
              <w:rPr>
                <w:rFonts w:ascii="Arial" w:hAnsi="Arial" w:cs="Arial"/>
              </w:rPr>
            </w:pPr>
            <w:r>
              <w:rPr>
                <w:rFonts w:ascii="Arial" w:hAnsi="Arial" w:cs="Arial"/>
              </w:rPr>
              <w:t xml:space="preserve">Emily Hogeveen </w:t>
            </w:r>
          </w:p>
          <w:p w14:paraId="1C58E16E" w14:textId="77777777" w:rsidR="00483405" w:rsidRDefault="00483405" w:rsidP="00483405">
            <w:pPr>
              <w:tabs>
                <w:tab w:val="left" w:pos="5895"/>
                <w:tab w:val="right" w:pos="9746"/>
              </w:tabs>
              <w:rPr>
                <w:rFonts w:ascii="Arial" w:hAnsi="Arial" w:cs="Arial"/>
              </w:rPr>
            </w:pPr>
            <w:r>
              <w:rPr>
                <w:rFonts w:ascii="Arial" w:hAnsi="Arial" w:cs="Arial"/>
              </w:rPr>
              <w:t xml:space="preserve">Minister Phillips’ Office </w:t>
            </w:r>
          </w:p>
          <w:p w14:paraId="18CCF37C" w14:textId="77777777" w:rsidR="00483405" w:rsidRPr="00114C32" w:rsidRDefault="00483405" w:rsidP="00483405">
            <w:pPr>
              <w:tabs>
                <w:tab w:val="left" w:pos="5895"/>
                <w:tab w:val="right" w:pos="9746"/>
              </w:tabs>
              <w:rPr>
                <w:rFonts w:ascii="Arial" w:hAnsi="Arial" w:cs="Arial"/>
              </w:rPr>
            </w:pPr>
            <w:r>
              <w:rPr>
                <w:rFonts w:ascii="Arial" w:hAnsi="Arial" w:cs="Arial"/>
              </w:rPr>
              <w:t xml:space="preserve">647 294 6166 </w:t>
            </w:r>
          </w:p>
          <w:p w14:paraId="66809E97" w14:textId="77777777" w:rsidR="00EB7A8E" w:rsidRPr="00114C32" w:rsidRDefault="00EB7A8E" w:rsidP="005733F4">
            <w:pPr>
              <w:tabs>
                <w:tab w:val="left" w:pos="5895"/>
                <w:tab w:val="right" w:pos="9746"/>
              </w:tabs>
              <w:rPr>
                <w:rFonts w:ascii="Arial" w:hAnsi="Arial" w:cs="Arial"/>
                <w:lang w:val="fr-CA"/>
              </w:rPr>
            </w:pPr>
          </w:p>
        </w:tc>
        <w:tc>
          <w:tcPr>
            <w:tcW w:w="3465" w:type="dxa"/>
            <w:tcMar>
              <w:top w:w="0" w:type="dxa"/>
              <w:left w:w="0" w:type="dxa"/>
              <w:bottom w:w="0" w:type="dxa"/>
              <w:right w:w="0" w:type="dxa"/>
            </w:tcMar>
            <w:hideMark/>
          </w:tcPr>
          <w:p w14:paraId="6F510721" w14:textId="722B63DB" w:rsidR="00EB7A8E" w:rsidRPr="00114C32" w:rsidRDefault="00EB7A8E" w:rsidP="005733F4">
            <w:pPr>
              <w:tabs>
                <w:tab w:val="left" w:pos="5895"/>
                <w:tab w:val="right" w:pos="9746"/>
              </w:tabs>
              <w:jc w:val="right"/>
              <w:rPr>
                <w:rFonts w:ascii="Arial" w:hAnsi="Arial" w:cs="Arial"/>
                <w:b/>
                <w:lang w:val="fr-CA"/>
              </w:rPr>
            </w:pPr>
            <w:r w:rsidRPr="00114C32">
              <w:rPr>
                <w:rFonts w:ascii="Arial" w:hAnsi="Arial" w:cs="Arial"/>
                <w:b/>
                <w:lang w:val="fr-CA"/>
              </w:rPr>
              <w:t>ontario.ca/</w:t>
            </w:r>
            <w:proofErr w:type="spellStart"/>
            <w:r w:rsidR="00483405">
              <w:rPr>
                <w:rFonts w:ascii="Arial" w:hAnsi="Arial" w:cs="Arial"/>
                <w:b/>
                <w:lang w:val="fr-CA"/>
              </w:rPr>
              <w:t>newsroom</w:t>
            </w:r>
            <w:proofErr w:type="spellEnd"/>
          </w:p>
          <w:p w14:paraId="128B7BFF" w14:textId="77777777" w:rsidR="00EB7A8E" w:rsidRDefault="00EB7A8E" w:rsidP="005733F4">
            <w:pPr>
              <w:tabs>
                <w:tab w:val="left" w:pos="5895"/>
                <w:tab w:val="right" w:pos="9746"/>
              </w:tabs>
              <w:jc w:val="right"/>
              <w:rPr>
                <w:rFonts w:ascii="Arial" w:hAnsi="Arial" w:cs="Arial"/>
                <w:i/>
                <w:lang w:val="fr-CA"/>
              </w:rPr>
            </w:pPr>
            <w:r w:rsidRPr="00114C32">
              <w:rPr>
                <w:rFonts w:ascii="Arial" w:hAnsi="Arial" w:cs="Arial"/>
                <w:i/>
                <w:lang w:val="fr-CA"/>
              </w:rPr>
              <w:t>Disponible en français</w:t>
            </w:r>
          </w:p>
        </w:tc>
      </w:tr>
      <w:tr w:rsidR="00EB7A8E" w:rsidRPr="00C83D3C" w14:paraId="53731500" w14:textId="77777777" w:rsidTr="005733F4">
        <w:trPr>
          <w:trHeight w:val="57"/>
        </w:trPr>
        <w:tc>
          <w:tcPr>
            <w:tcW w:w="5895" w:type="dxa"/>
            <w:tcBorders>
              <w:top w:val="single" w:sz="6" w:space="0" w:color="auto"/>
            </w:tcBorders>
            <w:tcMar>
              <w:left w:w="0" w:type="dxa"/>
              <w:right w:w="0" w:type="dxa"/>
            </w:tcMar>
          </w:tcPr>
          <w:p w14:paraId="58F246F7" w14:textId="77777777" w:rsidR="00EB7A8E" w:rsidRPr="00C83D3C" w:rsidRDefault="00EB7A8E" w:rsidP="005733F4">
            <w:pPr>
              <w:tabs>
                <w:tab w:val="left" w:pos="5895"/>
                <w:tab w:val="right" w:pos="9746"/>
              </w:tabs>
              <w:rPr>
                <w:rFonts w:ascii="Arial" w:hAnsi="Arial" w:cs="Arial"/>
                <w:sz w:val="8"/>
                <w:lang w:val="fr-CA"/>
              </w:rPr>
            </w:pPr>
          </w:p>
        </w:tc>
        <w:tc>
          <w:tcPr>
            <w:tcW w:w="3851" w:type="dxa"/>
            <w:gridSpan w:val="2"/>
            <w:tcBorders>
              <w:top w:val="single" w:sz="6" w:space="0" w:color="auto"/>
            </w:tcBorders>
            <w:tcMar>
              <w:left w:w="0" w:type="dxa"/>
              <w:right w:w="0" w:type="dxa"/>
            </w:tcMar>
          </w:tcPr>
          <w:p w14:paraId="61995C34" w14:textId="77777777" w:rsidR="00EB7A8E" w:rsidRPr="00C83D3C" w:rsidRDefault="00EB7A8E" w:rsidP="005733F4">
            <w:pPr>
              <w:tabs>
                <w:tab w:val="left" w:pos="5895"/>
                <w:tab w:val="right" w:pos="9746"/>
              </w:tabs>
              <w:jc w:val="right"/>
              <w:rPr>
                <w:rFonts w:ascii="Arial" w:hAnsi="Arial" w:cs="Arial"/>
                <w:sz w:val="8"/>
                <w:lang w:val="fr-CA"/>
              </w:rPr>
            </w:pPr>
          </w:p>
        </w:tc>
      </w:tr>
    </w:tbl>
    <w:p w14:paraId="73F54C26" w14:textId="77777777" w:rsidR="00D2301F" w:rsidRPr="005C3104" w:rsidRDefault="00D2301F" w:rsidP="00544854">
      <w:pPr>
        <w:tabs>
          <w:tab w:val="right" w:pos="9746"/>
        </w:tabs>
        <w:spacing w:after="0" w:line="240" w:lineRule="auto"/>
        <w:rPr>
          <w:rFonts w:ascii="Arial" w:hAnsi="Arial" w:cs="Arial"/>
        </w:rPr>
      </w:pPr>
    </w:p>
    <w:sectPr w:rsidR="00D2301F" w:rsidRPr="005C3104" w:rsidSect="00C922FB">
      <w:headerReference w:type="even" r:id="rId21"/>
      <w:headerReference w:type="default" r:id="rId22"/>
      <w:footerReference w:type="even" r:id="rId23"/>
      <w:footerReference w:type="default" r:id="rId24"/>
      <w:headerReference w:type="first" r:id="rId25"/>
      <w:footerReference w:type="first" r:id="rId26"/>
      <w:pgSz w:w="12240" w:h="15840"/>
      <w:pgMar w:top="1247" w:right="1247" w:bottom="1247" w:left="1247"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93BE6" w14:textId="77777777" w:rsidR="00884318" w:rsidRDefault="00884318" w:rsidP="00D552B3">
      <w:pPr>
        <w:spacing w:after="0" w:line="240" w:lineRule="auto"/>
      </w:pPr>
      <w:r>
        <w:separator/>
      </w:r>
    </w:p>
  </w:endnote>
  <w:endnote w:type="continuationSeparator" w:id="0">
    <w:p w14:paraId="60F28085" w14:textId="77777777" w:rsidR="00884318" w:rsidRDefault="00884318" w:rsidP="00D552B3">
      <w:pPr>
        <w:spacing w:after="0" w:line="240" w:lineRule="auto"/>
      </w:pPr>
      <w:r>
        <w:continuationSeparator/>
      </w:r>
    </w:p>
  </w:endnote>
  <w:endnote w:type="continuationNotice" w:id="1">
    <w:p w14:paraId="7B107282" w14:textId="77777777" w:rsidR="00884318" w:rsidRDefault="00884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0E59" w14:textId="77777777" w:rsidR="001A4E6E" w:rsidRDefault="001A4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F8180" w14:textId="77777777" w:rsidR="001A4E6E" w:rsidRDefault="001A4E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616AE" w14:textId="77777777" w:rsidR="001A4E6E" w:rsidRDefault="001A4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09573" w14:textId="77777777" w:rsidR="00884318" w:rsidRDefault="00884318" w:rsidP="00D552B3">
      <w:pPr>
        <w:spacing w:after="0" w:line="240" w:lineRule="auto"/>
      </w:pPr>
      <w:r>
        <w:separator/>
      </w:r>
    </w:p>
  </w:footnote>
  <w:footnote w:type="continuationSeparator" w:id="0">
    <w:p w14:paraId="3BD5A0B1" w14:textId="77777777" w:rsidR="00884318" w:rsidRDefault="00884318" w:rsidP="00D552B3">
      <w:pPr>
        <w:spacing w:after="0" w:line="240" w:lineRule="auto"/>
      </w:pPr>
      <w:r>
        <w:continuationSeparator/>
      </w:r>
    </w:p>
  </w:footnote>
  <w:footnote w:type="continuationNotice" w:id="1">
    <w:p w14:paraId="6274F702" w14:textId="77777777" w:rsidR="00884318" w:rsidRDefault="008843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93AE" w14:textId="77777777" w:rsidR="001A4E6E" w:rsidRDefault="001A4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ED1F" w14:textId="77777777" w:rsidR="001A4E6E" w:rsidRDefault="001A4E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365" w:type="dxa"/>
      <w:tblInd w:w="-1252" w:type="dxa"/>
      <w:shd w:val="clear" w:color="auto" w:fill="000000" w:themeFill="text1"/>
      <w:tblLayout w:type="fixed"/>
      <w:tblLook w:val="0000" w:firstRow="0" w:lastRow="0" w:firstColumn="0" w:lastColumn="0" w:noHBand="0" w:noVBand="0"/>
    </w:tblPr>
    <w:tblGrid>
      <w:gridCol w:w="4513"/>
      <w:gridCol w:w="7852"/>
    </w:tblGrid>
    <w:tr w:rsidR="00C922FB" w:rsidRPr="00BA7767" w14:paraId="7BF9D96C" w14:textId="77777777" w:rsidTr="003B2636">
      <w:trPr>
        <w:trHeight w:val="1304"/>
      </w:trPr>
      <w:tc>
        <w:tcPr>
          <w:tcW w:w="4513" w:type="dxa"/>
          <w:shd w:val="clear" w:color="auto" w:fill="000000" w:themeFill="text1"/>
          <w:tcMar>
            <w:top w:w="397" w:type="dxa"/>
          </w:tcMar>
        </w:tcPr>
        <w:p w14:paraId="7BF9D966" w14:textId="77777777" w:rsidR="00C922FB" w:rsidRPr="00681CA1" w:rsidRDefault="00C922FB" w:rsidP="00C922FB">
          <w:pPr>
            <w:ind w:left="1151"/>
            <w:rPr>
              <w:rFonts w:ascii="Arial Black" w:hAnsi="Arial Black"/>
              <w:b/>
              <w:sz w:val="18"/>
              <w:szCs w:val="48"/>
            </w:rPr>
          </w:pPr>
        </w:p>
        <w:p w14:paraId="7BF9D967" w14:textId="77777777" w:rsidR="00C922FB" w:rsidRPr="00BA7767" w:rsidRDefault="00C922FB" w:rsidP="00C922FB">
          <w:pPr>
            <w:ind w:left="1151" w:right="1134"/>
            <w:rPr>
              <w:rFonts w:ascii="Arial" w:hAnsi="Arial" w:cs="Arial"/>
              <w:b/>
              <w:sz w:val="24"/>
              <w:szCs w:val="24"/>
            </w:rPr>
          </w:pPr>
          <w:r w:rsidRPr="00BA7767">
            <w:rPr>
              <w:noProof/>
              <w:lang w:eastAsia="en-CA"/>
            </w:rPr>
            <w:drawing>
              <wp:inline distT="0" distB="0" distL="0" distR="0" wp14:anchorId="7BF9D96F" wp14:editId="7BF9D970">
                <wp:extent cx="1664335" cy="421764"/>
                <wp:effectExtent l="0" t="0" r="12065"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335" cy="421764"/>
                        </a:xfrm>
                        <a:prstGeom prst="rect">
                          <a:avLst/>
                        </a:prstGeom>
                        <a:noFill/>
                        <a:ln>
                          <a:noFill/>
                        </a:ln>
                      </pic:spPr>
                    </pic:pic>
                  </a:graphicData>
                </a:graphic>
              </wp:inline>
            </w:drawing>
          </w:r>
        </w:p>
        <w:p w14:paraId="7BF9D968" w14:textId="77777777" w:rsidR="00C922FB" w:rsidRPr="00BA7767" w:rsidRDefault="00C922FB" w:rsidP="00C922FB">
          <w:pPr>
            <w:pStyle w:val="Header"/>
            <w:tabs>
              <w:tab w:val="clear" w:pos="4680"/>
            </w:tabs>
            <w:ind w:left="1157"/>
            <w:rPr>
              <w:rFonts w:ascii="Arial" w:hAnsi="Arial" w:cs="Arial"/>
              <w:sz w:val="26"/>
              <w:szCs w:val="26"/>
            </w:rPr>
          </w:pPr>
        </w:p>
      </w:tc>
      <w:tc>
        <w:tcPr>
          <w:tcW w:w="7852" w:type="dxa"/>
          <w:shd w:val="clear" w:color="auto" w:fill="000000" w:themeFill="text1"/>
          <w:tcMar>
            <w:top w:w="397" w:type="dxa"/>
          </w:tcMar>
        </w:tcPr>
        <w:p w14:paraId="7BF9D969" w14:textId="7685BE35" w:rsidR="00C922FB" w:rsidRPr="00BA7767" w:rsidRDefault="00C922FB" w:rsidP="003B2636">
          <w:pPr>
            <w:ind w:right="1247"/>
            <w:jc w:val="right"/>
            <w:rPr>
              <w:rFonts w:ascii="Arial Black" w:hAnsi="Arial Black"/>
              <w:b/>
              <w:sz w:val="48"/>
              <w:szCs w:val="48"/>
            </w:rPr>
          </w:pPr>
          <w:r w:rsidRPr="00BA7767">
            <w:rPr>
              <w:rFonts w:ascii="Arial Black" w:hAnsi="Arial Black"/>
              <w:b/>
              <w:sz w:val="10"/>
              <w:szCs w:val="48"/>
            </w:rPr>
            <w:br/>
          </w:r>
          <w:r w:rsidR="00551813">
            <w:rPr>
              <w:rFonts w:ascii="Arial Black" w:hAnsi="Arial Black"/>
              <w:b/>
              <w:sz w:val="48"/>
              <w:szCs w:val="48"/>
            </w:rPr>
            <w:t>BACKGROUNDER</w:t>
          </w:r>
        </w:p>
        <w:p w14:paraId="7BF9D96A" w14:textId="29A143E4" w:rsidR="00C922FB" w:rsidRPr="00BA7767" w:rsidRDefault="001A4E6E" w:rsidP="003B2636">
          <w:pPr>
            <w:spacing w:after="0"/>
            <w:ind w:right="1247"/>
            <w:jc w:val="right"/>
            <w:rPr>
              <w:rFonts w:ascii="Arial" w:hAnsi="Arial" w:cs="Arial"/>
              <w:b/>
              <w:sz w:val="24"/>
              <w:szCs w:val="24"/>
            </w:rPr>
          </w:pPr>
          <w:r>
            <w:rPr>
              <w:rFonts w:ascii="Arial" w:hAnsi="Arial" w:cs="Arial"/>
              <w:b/>
              <w:sz w:val="24"/>
              <w:szCs w:val="24"/>
            </w:rPr>
            <w:t>Premier’s Office</w:t>
          </w:r>
        </w:p>
        <w:p w14:paraId="7BF9D96B" w14:textId="77777777" w:rsidR="00C922FB" w:rsidRPr="00BA7767" w:rsidRDefault="00C922FB" w:rsidP="003B2636">
          <w:pPr>
            <w:spacing w:after="0"/>
            <w:ind w:right="1247"/>
            <w:jc w:val="right"/>
            <w:rPr>
              <w:rFonts w:ascii="Arial" w:hAnsi="Arial" w:cs="Arial"/>
              <w:b/>
              <w:sz w:val="32"/>
              <w:szCs w:val="24"/>
            </w:rPr>
          </w:pPr>
        </w:p>
      </w:tc>
    </w:tr>
  </w:tbl>
  <w:p w14:paraId="7BF9D96D" w14:textId="77777777" w:rsidR="00C922FB" w:rsidRPr="00C922FB" w:rsidRDefault="00C922FB">
    <w:pPr>
      <w:pStyle w:val="Header"/>
      <w:rPr>
        <w:rFonts w:ascii="Arial" w:hAnsi="Arial" w:cs="Arial"/>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E22C2"/>
    <w:multiLevelType w:val="hybridMultilevel"/>
    <w:tmpl w:val="89228078"/>
    <w:lvl w:ilvl="0" w:tplc="10090001">
      <w:start w:val="1"/>
      <w:numFmt w:val="bullet"/>
      <w:lvlText w:val=""/>
      <w:lvlJc w:val="left"/>
      <w:pPr>
        <w:ind w:left="720" w:hanging="360"/>
      </w:pPr>
      <w:rPr>
        <w:rFonts w:ascii="Symbol" w:hAnsi="Symbol" w:hint="default"/>
      </w:rPr>
    </w:lvl>
    <w:lvl w:ilvl="1" w:tplc="089CA4A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3525D5"/>
    <w:multiLevelType w:val="hybridMultilevel"/>
    <w:tmpl w:val="47480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7A4C2F"/>
    <w:multiLevelType w:val="hybridMultilevel"/>
    <w:tmpl w:val="9FAAC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32558B"/>
    <w:multiLevelType w:val="hybridMultilevel"/>
    <w:tmpl w:val="66BA5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0A2AC0"/>
    <w:multiLevelType w:val="hybridMultilevel"/>
    <w:tmpl w:val="A044B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922503"/>
    <w:multiLevelType w:val="hybridMultilevel"/>
    <w:tmpl w:val="4D2C1296"/>
    <w:lvl w:ilvl="0" w:tplc="8C32C0DA">
      <w:start w:val="1"/>
      <w:numFmt w:val="bullet"/>
      <w:lvlText w:val="•"/>
      <w:lvlJc w:val="left"/>
      <w:pPr>
        <w:tabs>
          <w:tab w:val="num" w:pos="720"/>
        </w:tabs>
        <w:ind w:left="720" w:hanging="360"/>
      </w:pPr>
      <w:rPr>
        <w:rFonts w:ascii="Arial" w:hAnsi="Arial" w:hint="default"/>
      </w:rPr>
    </w:lvl>
    <w:lvl w:ilvl="1" w:tplc="14462C32" w:tentative="1">
      <w:start w:val="1"/>
      <w:numFmt w:val="bullet"/>
      <w:lvlText w:val="•"/>
      <w:lvlJc w:val="left"/>
      <w:pPr>
        <w:tabs>
          <w:tab w:val="num" w:pos="1440"/>
        </w:tabs>
        <w:ind w:left="1440" w:hanging="360"/>
      </w:pPr>
      <w:rPr>
        <w:rFonts w:ascii="Arial" w:hAnsi="Arial" w:hint="default"/>
      </w:rPr>
    </w:lvl>
    <w:lvl w:ilvl="2" w:tplc="E65880FC" w:tentative="1">
      <w:start w:val="1"/>
      <w:numFmt w:val="bullet"/>
      <w:lvlText w:val="•"/>
      <w:lvlJc w:val="left"/>
      <w:pPr>
        <w:tabs>
          <w:tab w:val="num" w:pos="2160"/>
        </w:tabs>
        <w:ind w:left="2160" w:hanging="360"/>
      </w:pPr>
      <w:rPr>
        <w:rFonts w:ascii="Arial" w:hAnsi="Arial" w:hint="default"/>
      </w:rPr>
    </w:lvl>
    <w:lvl w:ilvl="3" w:tplc="A7EED21E" w:tentative="1">
      <w:start w:val="1"/>
      <w:numFmt w:val="bullet"/>
      <w:lvlText w:val="•"/>
      <w:lvlJc w:val="left"/>
      <w:pPr>
        <w:tabs>
          <w:tab w:val="num" w:pos="2880"/>
        </w:tabs>
        <w:ind w:left="2880" w:hanging="360"/>
      </w:pPr>
      <w:rPr>
        <w:rFonts w:ascii="Arial" w:hAnsi="Arial" w:hint="default"/>
      </w:rPr>
    </w:lvl>
    <w:lvl w:ilvl="4" w:tplc="5D502E38" w:tentative="1">
      <w:start w:val="1"/>
      <w:numFmt w:val="bullet"/>
      <w:lvlText w:val="•"/>
      <w:lvlJc w:val="left"/>
      <w:pPr>
        <w:tabs>
          <w:tab w:val="num" w:pos="3600"/>
        </w:tabs>
        <w:ind w:left="3600" w:hanging="360"/>
      </w:pPr>
      <w:rPr>
        <w:rFonts w:ascii="Arial" w:hAnsi="Arial" w:hint="default"/>
      </w:rPr>
    </w:lvl>
    <w:lvl w:ilvl="5" w:tplc="9ECC6988" w:tentative="1">
      <w:start w:val="1"/>
      <w:numFmt w:val="bullet"/>
      <w:lvlText w:val="•"/>
      <w:lvlJc w:val="left"/>
      <w:pPr>
        <w:tabs>
          <w:tab w:val="num" w:pos="4320"/>
        </w:tabs>
        <w:ind w:left="4320" w:hanging="360"/>
      </w:pPr>
      <w:rPr>
        <w:rFonts w:ascii="Arial" w:hAnsi="Arial" w:hint="default"/>
      </w:rPr>
    </w:lvl>
    <w:lvl w:ilvl="6" w:tplc="F7AC4B38" w:tentative="1">
      <w:start w:val="1"/>
      <w:numFmt w:val="bullet"/>
      <w:lvlText w:val="•"/>
      <w:lvlJc w:val="left"/>
      <w:pPr>
        <w:tabs>
          <w:tab w:val="num" w:pos="5040"/>
        </w:tabs>
        <w:ind w:left="5040" w:hanging="360"/>
      </w:pPr>
      <w:rPr>
        <w:rFonts w:ascii="Arial" w:hAnsi="Arial" w:hint="default"/>
      </w:rPr>
    </w:lvl>
    <w:lvl w:ilvl="7" w:tplc="05E2006A" w:tentative="1">
      <w:start w:val="1"/>
      <w:numFmt w:val="bullet"/>
      <w:lvlText w:val="•"/>
      <w:lvlJc w:val="left"/>
      <w:pPr>
        <w:tabs>
          <w:tab w:val="num" w:pos="5760"/>
        </w:tabs>
        <w:ind w:left="5760" w:hanging="360"/>
      </w:pPr>
      <w:rPr>
        <w:rFonts w:ascii="Arial" w:hAnsi="Arial" w:hint="default"/>
      </w:rPr>
    </w:lvl>
    <w:lvl w:ilvl="8" w:tplc="41FCC9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C2371B"/>
    <w:multiLevelType w:val="hybridMultilevel"/>
    <w:tmpl w:val="949CA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D83A27"/>
    <w:multiLevelType w:val="hybridMultilevel"/>
    <w:tmpl w:val="2D0698C0"/>
    <w:lvl w:ilvl="0" w:tplc="2C82E618">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1B241C"/>
    <w:multiLevelType w:val="hybridMultilevel"/>
    <w:tmpl w:val="85906C5E"/>
    <w:lvl w:ilvl="0" w:tplc="10090001">
      <w:start w:val="1"/>
      <w:numFmt w:val="bullet"/>
      <w:lvlText w:val=""/>
      <w:lvlJc w:val="left"/>
      <w:pPr>
        <w:ind w:left="-262" w:hanging="360"/>
      </w:pPr>
      <w:rPr>
        <w:rFonts w:ascii="Symbol" w:hAnsi="Symbol" w:hint="default"/>
      </w:rPr>
    </w:lvl>
    <w:lvl w:ilvl="1" w:tplc="10090003" w:tentative="1">
      <w:start w:val="1"/>
      <w:numFmt w:val="bullet"/>
      <w:lvlText w:val="o"/>
      <w:lvlJc w:val="left"/>
      <w:pPr>
        <w:ind w:left="458" w:hanging="360"/>
      </w:pPr>
      <w:rPr>
        <w:rFonts w:ascii="Courier New" w:hAnsi="Courier New" w:cs="Courier New" w:hint="default"/>
      </w:rPr>
    </w:lvl>
    <w:lvl w:ilvl="2" w:tplc="10090005" w:tentative="1">
      <w:start w:val="1"/>
      <w:numFmt w:val="bullet"/>
      <w:lvlText w:val=""/>
      <w:lvlJc w:val="left"/>
      <w:pPr>
        <w:ind w:left="1178" w:hanging="360"/>
      </w:pPr>
      <w:rPr>
        <w:rFonts w:ascii="Wingdings" w:hAnsi="Wingdings" w:hint="default"/>
      </w:rPr>
    </w:lvl>
    <w:lvl w:ilvl="3" w:tplc="10090001" w:tentative="1">
      <w:start w:val="1"/>
      <w:numFmt w:val="bullet"/>
      <w:lvlText w:val=""/>
      <w:lvlJc w:val="left"/>
      <w:pPr>
        <w:ind w:left="1898" w:hanging="360"/>
      </w:pPr>
      <w:rPr>
        <w:rFonts w:ascii="Symbol" w:hAnsi="Symbol" w:hint="default"/>
      </w:rPr>
    </w:lvl>
    <w:lvl w:ilvl="4" w:tplc="10090003" w:tentative="1">
      <w:start w:val="1"/>
      <w:numFmt w:val="bullet"/>
      <w:lvlText w:val="o"/>
      <w:lvlJc w:val="left"/>
      <w:pPr>
        <w:ind w:left="2618" w:hanging="360"/>
      </w:pPr>
      <w:rPr>
        <w:rFonts w:ascii="Courier New" w:hAnsi="Courier New" w:cs="Courier New" w:hint="default"/>
      </w:rPr>
    </w:lvl>
    <w:lvl w:ilvl="5" w:tplc="10090005" w:tentative="1">
      <w:start w:val="1"/>
      <w:numFmt w:val="bullet"/>
      <w:lvlText w:val=""/>
      <w:lvlJc w:val="left"/>
      <w:pPr>
        <w:ind w:left="3338" w:hanging="360"/>
      </w:pPr>
      <w:rPr>
        <w:rFonts w:ascii="Wingdings" w:hAnsi="Wingdings" w:hint="default"/>
      </w:rPr>
    </w:lvl>
    <w:lvl w:ilvl="6" w:tplc="10090001" w:tentative="1">
      <w:start w:val="1"/>
      <w:numFmt w:val="bullet"/>
      <w:lvlText w:val=""/>
      <w:lvlJc w:val="left"/>
      <w:pPr>
        <w:ind w:left="4058" w:hanging="360"/>
      </w:pPr>
      <w:rPr>
        <w:rFonts w:ascii="Symbol" w:hAnsi="Symbol" w:hint="default"/>
      </w:rPr>
    </w:lvl>
    <w:lvl w:ilvl="7" w:tplc="10090003" w:tentative="1">
      <w:start w:val="1"/>
      <w:numFmt w:val="bullet"/>
      <w:lvlText w:val="o"/>
      <w:lvlJc w:val="left"/>
      <w:pPr>
        <w:ind w:left="4778" w:hanging="360"/>
      </w:pPr>
      <w:rPr>
        <w:rFonts w:ascii="Courier New" w:hAnsi="Courier New" w:cs="Courier New" w:hint="default"/>
      </w:rPr>
    </w:lvl>
    <w:lvl w:ilvl="8" w:tplc="10090005" w:tentative="1">
      <w:start w:val="1"/>
      <w:numFmt w:val="bullet"/>
      <w:lvlText w:val=""/>
      <w:lvlJc w:val="left"/>
      <w:pPr>
        <w:ind w:left="5498" w:hanging="360"/>
      </w:pPr>
      <w:rPr>
        <w:rFonts w:ascii="Wingdings" w:hAnsi="Wingdings" w:hint="default"/>
      </w:rPr>
    </w:lvl>
  </w:abstractNum>
  <w:abstractNum w:abstractNumId="9" w15:restartNumberingAfterBreak="0">
    <w:nsid w:val="1F540EA8"/>
    <w:multiLevelType w:val="hybridMultilevel"/>
    <w:tmpl w:val="EFD41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0D4ECF"/>
    <w:multiLevelType w:val="hybridMultilevel"/>
    <w:tmpl w:val="53D81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DC342FD"/>
    <w:multiLevelType w:val="hybridMultilevel"/>
    <w:tmpl w:val="5E94E87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3E4AA7"/>
    <w:multiLevelType w:val="hybridMultilevel"/>
    <w:tmpl w:val="761EEDF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C97E4E"/>
    <w:multiLevelType w:val="hybridMultilevel"/>
    <w:tmpl w:val="C398280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15:restartNumberingAfterBreak="0">
    <w:nsid w:val="3FCD5994"/>
    <w:multiLevelType w:val="hybridMultilevel"/>
    <w:tmpl w:val="9D4ACF80"/>
    <w:lvl w:ilvl="0" w:tplc="D5F47A84">
      <w:start w:val="1"/>
      <w:numFmt w:val="bullet"/>
      <w:lvlText w:val="•"/>
      <w:lvlJc w:val="left"/>
      <w:pPr>
        <w:tabs>
          <w:tab w:val="num" w:pos="720"/>
        </w:tabs>
        <w:ind w:left="720" w:hanging="360"/>
      </w:pPr>
      <w:rPr>
        <w:rFonts w:ascii="Arial" w:hAnsi="Arial" w:hint="default"/>
      </w:rPr>
    </w:lvl>
    <w:lvl w:ilvl="1" w:tplc="ACA84770" w:tentative="1">
      <w:start w:val="1"/>
      <w:numFmt w:val="bullet"/>
      <w:lvlText w:val="•"/>
      <w:lvlJc w:val="left"/>
      <w:pPr>
        <w:tabs>
          <w:tab w:val="num" w:pos="1440"/>
        </w:tabs>
        <w:ind w:left="1440" w:hanging="360"/>
      </w:pPr>
      <w:rPr>
        <w:rFonts w:ascii="Arial" w:hAnsi="Arial" w:hint="default"/>
      </w:rPr>
    </w:lvl>
    <w:lvl w:ilvl="2" w:tplc="E056D6B6" w:tentative="1">
      <w:start w:val="1"/>
      <w:numFmt w:val="bullet"/>
      <w:lvlText w:val="•"/>
      <w:lvlJc w:val="left"/>
      <w:pPr>
        <w:tabs>
          <w:tab w:val="num" w:pos="2160"/>
        </w:tabs>
        <w:ind w:left="2160" w:hanging="360"/>
      </w:pPr>
      <w:rPr>
        <w:rFonts w:ascii="Arial" w:hAnsi="Arial" w:hint="default"/>
      </w:rPr>
    </w:lvl>
    <w:lvl w:ilvl="3" w:tplc="9D2E5514" w:tentative="1">
      <w:start w:val="1"/>
      <w:numFmt w:val="bullet"/>
      <w:lvlText w:val="•"/>
      <w:lvlJc w:val="left"/>
      <w:pPr>
        <w:tabs>
          <w:tab w:val="num" w:pos="2880"/>
        </w:tabs>
        <w:ind w:left="2880" w:hanging="360"/>
      </w:pPr>
      <w:rPr>
        <w:rFonts w:ascii="Arial" w:hAnsi="Arial" w:hint="default"/>
      </w:rPr>
    </w:lvl>
    <w:lvl w:ilvl="4" w:tplc="557031B0" w:tentative="1">
      <w:start w:val="1"/>
      <w:numFmt w:val="bullet"/>
      <w:lvlText w:val="•"/>
      <w:lvlJc w:val="left"/>
      <w:pPr>
        <w:tabs>
          <w:tab w:val="num" w:pos="3600"/>
        </w:tabs>
        <w:ind w:left="3600" w:hanging="360"/>
      </w:pPr>
      <w:rPr>
        <w:rFonts w:ascii="Arial" w:hAnsi="Arial" w:hint="default"/>
      </w:rPr>
    </w:lvl>
    <w:lvl w:ilvl="5" w:tplc="846EF2FC" w:tentative="1">
      <w:start w:val="1"/>
      <w:numFmt w:val="bullet"/>
      <w:lvlText w:val="•"/>
      <w:lvlJc w:val="left"/>
      <w:pPr>
        <w:tabs>
          <w:tab w:val="num" w:pos="4320"/>
        </w:tabs>
        <w:ind w:left="4320" w:hanging="360"/>
      </w:pPr>
      <w:rPr>
        <w:rFonts w:ascii="Arial" w:hAnsi="Arial" w:hint="default"/>
      </w:rPr>
    </w:lvl>
    <w:lvl w:ilvl="6" w:tplc="4B7AED8A" w:tentative="1">
      <w:start w:val="1"/>
      <w:numFmt w:val="bullet"/>
      <w:lvlText w:val="•"/>
      <w:lvlJc w:val="left"/>
      <w:pPr>
        <w:tabs>
          <w:tab w:val="num" w:pos="5040"/>
        </w:tabs>
        <w:ind w:left="5040" w:hanging="360"/>
      </w:pPr>
      <w:rPr>
        <w:rFonts w:ascii="Arial" w:hAnsi="Arial" w:hint="default"/>
      </w:rPr>
    </w:lvl>
    <w:lvl w:ilvl="7" w:tplc="579ED898" w:tentative="1">
      <w:start w:val="1"/>
      <w:numFmt w:val="bullet"/>
      <w:lvlText w:val="•"/>
      <w:lvlJc w:val="left"/>
      <w:pPr>
        <w:tabs>
          <w:tab w:val="num" w:pos="5760"/>
        </w:tabs>
        <w:ind w:left="5760" w:hanging="360"/>
      </w:pPr>
      <w:rPr>
        <w:rFonts w:ascii="Arial" w:hAnsi="Arial" w:hint="default"/>
      </w:rPr>
    </w:lvl>
    <w:lvl w:ilvl="8" w:tplc="CF38137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D566E7"/>
    <w:multiLevelType w:val="multilevel"/>
    <w:tmpl w:val="F58A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EE72DA"/>
    <w:multiLevelType w:val="hybridMultilevel"/>
    <w:tmpl w:val="C17C4684"/>
    <w:lvl w:ilvl="0" w:tplc="1B32908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82FDB"/>
    <w:multiLevelType w:val="multilevel"/>
    <w:tmpl w:val="2AC4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B17A4"/>
    <w:multiLevelType w:val="hybridMultilevel"/>
    <w:tmpl w:val="B462A7C0"/>
    <w:lvl w:ilvl="0" w:tplc="DE76E76C">
      <w:start w:val="1"/>
      <w:numFmt w:val="bullet"/>
      <w:lvlText w:val=""/>
      <w:lvlJc w:val="left"/>
      <w:pPr>
        <w:ind w:left="720" w:hanging="360"/>
      </w:pPr>
      <w:rPr>
        <w:rFonts w:ascii="Symbol" w:hAnsi="Symbol" w:hint="default"/>
        <w:color w:val="006A5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5E41DC6"/>
    <w:multiLevelType w:val="hybridMultilevel"/>
    <w:tmpl w:val="F286A9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9F34CD2"/>
    <w:multiLevelType w:val="hybridMultilevel"/>
    <w:tmpl w:val="4822BA40"/>
    <w:lvl w:ilvl="0" w:tplc="2C82E618">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7028A7"/>
    <w:multiLevelType w:val="hybridMultilevel"/>
    <w:tmpl w:val="8A9AAB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931B48"/>
    <w:multiLevelType w:val="hybridMultilevel"/>
    <w:tmpl w:val="C03423BA"/>
    <w:lvl w:ilvl="0" w:tplc="A0322266">
      <w:start w:val="1"/>
      <w:numFmt w:val="bullet"/>
      <w:lvlText w:val=""/>
      <w:lvlJc w:val="left"/>
      <w:pPr>
        <w:ind w:left="720" w:hanging="360"/>
      </w:pPr>
      <w:rPr>
        <w:rFonts w:ascii="Symbol" w:hAnsi="Symbol" w:hint="default"/>
      </w:rPr>
    </w:lvl>
    <w:lvl w:ilvl="1" w:tplc="E92CC6EC">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770B219B"/>
    <w:multiLevelType w:val="hybridMultilevel"/>
    <w:tmpl w:val="54B6380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1"/>
  </w:num>
  <w:num w:numId="2">
    <w:abstractNumId w:val="17"/>
  </w:num>
  <w:num w:numId="3">
    <w:abstractNumId w:val="2"/>
  </w:num>
  <w:num w:numId="4">
    <w:abstractNumId w:val="15"/>
  </w:num>
  <w:num w:numId="5">
    <w:abstractNumId w:val="2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13"/>
  </w:num>
  <w:num w:numId="10">
    <w:abstractNumId w:val="8"/>
  </w:num>
  <w:num w:numId="11">
    <w:abstractNumId w:val="12"/>
  </w:num>
  <w:num w:numId="12">
    <w:abstractNumId w:val="7"/>
  </w:num>
  <w:num w:numId="13">
    <w:abstractNumId w:val="20"/>
  </w:num>
  <w:num w:numId="14">
    <w:abstractNumId w:val="18"/>
  </w:num>
  <w:num w:numId="15">
    <w:abstractNumId w:val="6"/>
  </w:num>
  <w:num w:numId="16">
    <w:abstractNumId w:val="10"/>
  </w:num>
  <w:num w:numId="17">
    <w:abstractNumId w:val="10"/>
  </w:num>
  <w:num w:numId="18">
    <w:abstractNumId w:val="23"/>
  </w:num>
  <w:num w:numId="19">
    <w:abstractNumId w:val="9"/>
  </w:num>
  <w:num w:numId="20">
    <w:abstractNumId w:val="0"/>
  </w:num>
  <w:num w:numId="21">
    <w:abstractNumId w:val="21"/>
  </w:num>
  <w:num w:numId="22">
    <w:abstractNumId w:val="4"/>
  </w:num>
  <w:num w:numId="23">
    <w:abstractNumId w:val="3"/>
  </w:num>
  <w:num w:numId="24">
    <w:abstractNumId w:val="14"/>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SyMLYwtDA0MzE3MzdX0lEKTi0uzszPAykwrAUAKnrP+CwAAAA="/>
  </w:docVars>
  <w:rsids>
    <w:rsidRoot w:val="00D552B3"/>
    <w:rsid w:val="000003C5"/>
    <w:rsid w:val="0000096B"/>
    <w:rsid w:val="00003A8D"/>
    <w:rsid w:val="00004777"/>
    <w:rsid w:val="00010F1D"/>
    <w:rsid w:val="000139E1"/>
    <w:rsid w:val="00017693"/>
    <w:rsid w:val="00021139"/>
    <w:rsid w:val="00021607"/>
    <w:rsid w:val="000240BA"/>
    <w:rsid w:val="000246D4"/>
    <w:rsid w:val="0002533F"/>
    <w:rsid w:val="00034A64"/>
    <w:rsid w:val="000372F2"/>
    <w:rsid w:val="00041282"/>
    <w:rsid w:val="000522A0"/>
    <w:rsid w:val="00052E86"/>
    <w:rsid w:val="00057F45"/>
    <w:rsid w:val="00060CB3"/>
    <w:rsid w:val="0006346B"/>
    <w:rsid w:val="00065D7D"/>
    <w:rsid w:val="00076B82"/>
    <w:rsid w:val="000827A8"/>
    <w:rsid w:val="00082A50"/>
    <w:rsid w:val="000857A1"/>
    <w:rsid w:val="000860AF"/>
    <w:rsid w:val="000873E0"/>
    <w:rsid w:val="00092129"/>
    <w:rsid w:val="00093255"/>
    <w:rsid w:val="0009347E"/>
    <w:rsid w:val="00096FDE"/>
    <w:rsid w:val="000A0780"/>
    <w:rsid w:val="000A2867"/>
    <w:rsid w:val="000A2E35"/>
    <w:rsid w:val="000A3E08"/>
    <w:rsid w:val="000A5F79"/>
    <w:rsid w:val="000B10CC"/>
    <w:rsid w:val="000B218B"/>
    <w:rsid w:val="000B65CA"/>
    <w:rsid w:val="000B70E4"/>
    <w:rsid w:val="000C27FE"/>
    <w:rsid w:val="000C5900"/>
    <w:rsid w:val="000D10DE"/>
    <w:rsid w:val="000D2A6D"/>
    <w:rsid w:val="000D3447"/>
    <w:rsid w:val="000D3A8B"/>
    <w:rsid w:val="000D3D22"/>
    <w:rsid w:val="000D5D6A"/>
    <w:rsid w:val="000D7A7D"/>
    <w:rsid w:val="000E12AE"/>
    <w:rsid w:val="000E142F"/>
    <w:rsid w:val="000E406F"/>
    <w:rsid w:val="000E7EB3"/>
    <w:rsid w:val="000F1CD6"/>
    <w:rsid w:val="000F44B5"/>
    <w:rsid w:val="000F4ABC"/>
    <w:rsid w:val="001062FF"/>
    <w:rsid w:val="00111B2E"/>
    <w:rsid w:val="00114C32"/>
    <w:rsid w:val="00116851"/>
    <w:rsid w:val="00121471"/>
    <w:rsid w:val="00122E7B"/>
    <w:rsid w:val="0012708E"/>
    <w:rsid w:val="001313A8"/>
    <w:rsid w:val="0013237E"/>
    <w:rsid w:val="00136CC7"/>
    <w:rsid w:val="00140B04"/>
    <w:rsid w:val="00141CDD"/>
    <w:rsid w:val="00144834"/>
    <w:rsid w:val="00147A10"/>
    <w:rsid w:val="00151445"/>
    <w:rsid w:val="00153770"/>
    <w:rsid w:val="00157B8F"/>
    <w:rsid w:val="00160782"/>
    <w:rsid w:val="00161235"/>
    <w:rsid w:val="00164BA2"/>
    <w:rsid w:val="001650FD"/>
    <w:rsid w:val="00167E8A"/>
    <w:rsid w:val="0017089E"/>
    <w:rsid w:val="00175381"/>
    <w:rsid w:val="0017699A"/>
    <w:rsid w:val="001800FB"/>
    <w:rsid w:val="00183B1E"/>
    <w:rsid w:val="00183BAB"/>
    <w:rsid w:val="0018601E"/>
    <w:rsid w:val="0018666F"/>
    <w:rsid w:val="0019501E"/>
    <w:rsid w:val="00196931"/>
    <w:rsid w:val="001A0039"/>
    <w:rsid w:val="001A134C"/>
    <w:rsid w:val="001A197D"/>
    <w:rsid w:val="001A4E6E"/>
    <w:rsid w:val="001A5E3B"/>
    <w:rsid w:val="001A5E75"/>
    <w:rsid w:val="001A731A"/>
    <w:rsid w:val="001A73AD"/>
    <w:rsid w:val="001B552A"/>
    <w:rsid w:val="001B68BE"/>
    <w:rsid w:val="001C211F"/>
    <w:rsid w:val="001D2C55"/>
    <w:rsid w:val="001D325E"/>
    <w:rsid w:val="001D7127"/>
    <w:rsid w:val="001E1FE2"/>
    <w:rsid w:val="001E2AC9"/>
    <w:rsid w:val="001E2F87"/>
    <w:rsid w:val="001E32FE"/>
    <w:rsid w:val="001F366B"/>
    <w:rsid w:val="001F3C2E"/>
    <w:rsid w:val="00200415"/>
    <w:rsid w:val="00201BB8"/>
    <w:rsid w:val="00207544"/>
    <w:rsid w:val="002137C6"/>
    <w:rsid w:val="00214083"/>
    <w:rsid w:val="00214A82"/>
    <w:rsid w:val="00215583"/>
    <w:rsid w:val="00215D75"/>
    <w:rsid w:val="00216B30"/>
    <w:rsid w:val="00216CED"/>
    <w:rsid w:val="00216E72"/>
    <w:rsid w:val="00220BE4"/>
    <w:rsid w:val="00224F0B"/>
    <w:rsid w:val="00230430"/>
    <w:rsid w:val="0023424D"/>
    <w:rsid w:val="002363E6"/>
    <w:rsid w:val="00237D2D"/>
    <w:rsid w:val="00243EB6"/>
    <w:rsid w:val="00245036"/>
    <w:rsid w:val="002456A3"/>
    <w:rsid w:val="00245B66"/>
    <w:rsid w:val="002571AE"/>
    <w:rsid w:val="00261290"/>
    <w:rsid w:val="00261745"/>
    <w:rsid w:val="00264C53"/>
    <w:rsid w:val="00266E57"/>
    <w:rsid w:val="002674EA"/>
    <w:rsid w:val="0027376A"/>
    <w:rsid w:val="002740FE"/>
    <w:rsid w:val="002752CB"/>
    <w:rsid w:val="002802CC"/>
    <w:rsid w:val="002821E1"/>
    <w:rsid w:val="00282A20"/>
    <w:rsid w:val="00291798"/>
    <w:rsid w:val="00291C1D"/>
    <w:rsid w:val="002920D6"/>
    <w:rsid w:val="002A769E"/>
    <w:rsid w:val="002B04A5"/>
    <w:rsid w:val="002B114C"/>
    <w:rsid w:val="002B1E5A"/>
    <w:rsid w:val="002B53B8"/>
    <w:rsid w:val="002B5935"/>
    <w:rsid w:val="002B6898"/>
    <w:rsid w:val="002C04B8"/>
    <w:rsid w:val="002C17CD"/>
    <w:rsid w:val="002C2BA8"/>
    <w:rsid w:val="002C4129"/>
    <w:rsid w:val="002C75CD"/>
    <w:rsid w:val="002C7CB5"/>
    <w:rsid w:val="002D0331"/>
    <w:rsid w:val="002D31C6"/>
    <w:rsid w:val="002D41D6"/>
    <w:rsid w:val="002D4711"/>
    <w:rsid w:val="002E4BB9"/>
    <w:rsid w:val="002E5362"/>
    <w:rsid w:val="002F23B3"/>
    <w:rsid w:val="002F2C5C"/>
    <w:rsid w:val="002F59F9"/>
    <w:rsid w:val="002F6857"/>
    <w:rsid w:val="002F6ECB"/>
    <w:rsid w:val="003024BC"/>
    <w:rsid w:val="003053EB"/>
    <w:rsid w:val="00315C19"/>
    <w:rsid w:val="00316272"/>
    <w:rsid w:val="0031654B"/>
    <w:rsid w:val="0032137A"/>
    <w:rsid w:val="00321E9E"/>
    <w:rsid w:val="0032246C"/>
    <w:rsid w:val="00326130"/>
    <w:rsid w:val="003264AF"/>
    <w:rsid w:val="003306B8"/>
    <w:rsid w:val="0033134C"/>
    <w:rsid w:val="00337A51"/>
    <w:rsid w:val="003448F2"/>
    <w:rsid w:val="00346D64"/>
    <w:rsid w:val="003470F6"/>
    <w:rsid w:val="0034742E"/>
    <w:rsid w:val="003512CA"/>
    <w:rsid w:val="00355B8D"/>
    <w:rsid w:val="00356D68"/>
    <w:rsid w:val="00356EEF"/>
    <w:rsid w:val="00361774"/>
    <w:rsid w:val="003625C0"/>
    <w:rsid w:val="00365300"/>
    <w:rsid w:val="003701C0"/>
    <w:rsid w:val="00371013"/>
    <w:rsid w:val="0037333D"/>
    <w:rsid w:val="00373D24"/>
    <w:rsid w:val="00373D74"/>
    <w:rsid w:val="0038006B"/>
    <w:rsid w:val="003822FB"/>
    <w:rsid w:val="003832C1"/>
    <w:rsid w:val="003840E5"/>
    <w:rsid w:val="003901E1"/>
    <w:rsid w:val="0039038D"/>
    <w:rsid w:val="00393624"/>
    <w:rsid w:val="003942A5"/>
    <w:rsid w:val="00394EF1"/>
    <w:rsid w:val="0039552A"/>
    <w:rsid w:val="0039643B"/>
    <w:rsid w:val="003A0E4F"/>
    <w:rsid w:val="003A1D99"/>
    <w:rsid w:val="003A204E"/>
    <w:rsid w:val="003A4108"/>
    <w:rsid w:val="003A56AC"/>
    <w:rsid w:val="003B16BD"/>
    <w:rsid w:val="003B2636"/>
    <w:rsid w:val="003B31B7"/>
    <w:rsid w:val="003B59BB"/>
    <w:rsid w:val="003B5D16"/>
    <w:rsid w:val="003C1D81"/>
    <w:rsid w:val="003C1DEB"/>
    <w:rsid w:val="003C207C"/>
    <w:rsid w:val="003C72C9"/>
    <w:rsid w:val="003D5641"/>
    <w:rsid w:val="003D7777"/>
    <w:rsid w:val="003E1F59"/>
    <w:rsid w:val="003E4D95"/>
    <w:rsid w:val="003E6651"/>
    <w:rsid w:val="003E6930"/>
    <w:rsid w:val="003F17AF"/>
    <w:rsid w:val="003F1CEF"/>
    <w:rsid w:val="003F2908"/>
    <w:rsid w:val="003F3482"/>
    <w:rsid w:val="003F4A2E"/>
    <w:rsid w:val="003F4CC4"/>
    <w:rsid w:val="003F4F3C"/>
    <w:rsid w:val="003F697B"/>
    <w:rsid w:val="00400C84"/>
    <w:rsid w:val="00403F2F"/>
    <w:rsid w:val="004040D5"/>
    <w:rsid w:val="00405C95"/>
    <w:rsid w:val="00410088"/>
    <w:rsid w:val="00411699"/>
    <w:rsid w:val="004142A9"/>
    <w:rsid w:val="00415303"/>
    <w:rsid w:val="00423993"/>
    <w:rsid w:val="004256DE"/>
    <w:rsid w:val="004412A6"/>
    <w:rsid w:val="004445E8"/>
    <w:rsid w:val="00444BE2"/>
    <w:rsid w:val="00444F8D"/>
    <w:rsid w:val="00447E4C"/>
    <w:rsid w:val="00452F60"/>
    <w:rsid w:val="0045496E"/>
    <w:rsid w:val="00454E0F"/>
    <w:rsid w:val="00456645"/>
    <w:rsid w:val="00457379"/>
    <w:rsid w:val="004623B0"/>
    <w:rsid w:val="00463A3C"/>
    <w:rsid w:val="0047040F"/>
    <w:rsid w:val="00470A3A"/>
    <w:rsid w:val="00472EF7"/>
    <w:rsid w:val="0047505A"/>
    <w:rsid w:val="00476C36"/>
    <w:rsid w:val="00477E30"/>
    <w:rsid w:val="00481411"/>
    <w:rsid w:val="00483405"/>
    <w:rsid w:val="004836F9"/>
    <w:rsid w:val="00486526"/>
    <w:rsid w:val="00486ACF"/>
    <w:rsid w:val="00494D3C"/>
    <w:rsid w:val="004A1AE0"/>
    <w:rsid w:val="004A1DF5"/>
    <w:rsid w:val="004A7BC8"/>
    <w:rsid w:val="004B22A5"/>
    <w:rsid w:val="004B2D44"/>
    <w:rsid w:val="004B64AE"/>
    <w:rsid w:val="004C72B5"/>
    <w:rsid w:val="004D28BD"/>
    <w:rsid w:val="004D2D74"/>
    <w:rsid w:val="004D38D1"/>
    <w:rsid w:val="004D4B94"/>
    <w:rsid w:val="004D5451"/>
    <w:rsid w:val="004E0D44"/>
    <w:rsid w:val="004E15A8"/>
    <w:rsid w:val="004E4432"/>
    <w:rsid w:val="004F1D86"/>
    <w:rsid w:val="004F6CF9"/>
    <w:rsid w:val="00501AA6"/>
    <w:rsid w:val="00503545"/>
    <w:rsid w:val="005035E5"/>
    <w:rsid w:val="00503637"/>
    <w:rsid w:val="00507105"/>
    <w:rsid w:val="005124E2"/>
    <w:rsid w:val="0051313F"/>
    <w:rsid w:val="00520D17"/>
    <w:rsid w:val="00522941"/>
    <w:rsid w:val="00522D6C"/>
    <w:rsid w:val="005250B7"/>
    <w:rsid w:val="00535AF2"/>
    <w:rsid w:val="00543D29"/>
    <w:rsid w:val="00544854"/>
    <w:rsid w:val="00544C1F"/>
    <w:rsid w:val="00547436"/>
    <w:rsid w:val="00547DB9"/>
    <w:rsid w:val="00547F16"/>
    <w:rsid w:val="005507A9"/>
    <w:rsid w:val="00550929"/>
    <w:rsid w:val="00551813"/>
    <w:rsid w:val="005532C8"/>
    <w:rsid w:val="00564516"/>
    <w:rsid w:val="0056457E"/>
    <w:rsid w:val="00566F7A"/>
    <w:rsid w:val="00567EBB"/>
    <w:rsid w:val="00571887"/>
    <w:rsid w:val="00572F35"/>
    <w:rsid w:val="005807E3"/>
    <w:rsid w:val="00581901"/>
    <w:rsid w:val="00582ADF"/>
    <w:rsid w:val="00582F07"/>
    <w:rsid w:val="005830D2"/>
    <w:rsid w:val="005849C3"/>
    <w:rsid w:val="00585B53"/>
    <w:rsid w:val="005875BB"/>
    <w:rsid w:val="00592395"/>
    <w:rsid w:val="005A1171"/>
    <w:rsid w:val="005A2A15"/>
    <w:rsid w:val="005A64B0"/>
    <w:rsid w:val="005B03F7"/>
    <w:rsid w:val="005B23C5"/>
    <w:rsid w:val="005B2DC2"/>
    <w:rsid w:val="005B42B3"/>
    <w:rsid w:val="005B4480"/>
    <w:rsid w:val="005B5E6F"/>
    <w:rsid w:val="005B6C87"/>
    <w:rsid w:val="005B7F51"/>
    <w:rsid w:val="005C2866"/>
    <w:rsid w:val="005C3104"/>
    <w:rsid w:val="005C34A9"/>
    <w:rsid w:val="005D0982"/>
    <w:rsid w:val="005D5A28"/>
    <w:rsid w:val="005D6415"/>
    <w:rsid w:val="005D6667"/>
    <w:rsid w:val="005E0531"/>
    <w:rsid w:val="005E2005"/>
    <w:rsid w:val="005E48A7"/>
    <w:rsid w:val="005E5986"/>
    <w:rsid w:val="005F1204"/>
    <w:rsid w:val="005F1FE8"/>
    <w:rsid w:val="005F2E68"/>
    <w:rsid w:val="005F31B1"/>
    <w:rsid w:val="005F5468"/>
    <w:rsid w:val="005F7F2D"/>
    <w:rsid w:val="00604A2A"/>
    <w:rsid w:val="00606C55"/>
    <w:rsid w:val="0061053F"/>
    <w:rsid w:val="0061182A"/>
    <w:rsid w:val="006142C1"/>
    <w:rsid w:val="0061589F"/>
    <w:rsid w:val="006177FB"/>
    <w:rsid w:val="00623A16"/>
    <w:rsid w:val="00624045"/>
    <w:rsid w:val="00625225"/>
    <w:rsid w:val="006268AC"/>
    <w:rsid w:val="006327C1"/>
    <w:rsid w:val="00633AD2"/>
    <w:rsid w:val="006359F6"/>
    <w:rsid w:val="00635BAC"/>
    <w:rsid w:val="00636C2C"/>
    <w:rsid w:val="00637E1D"/>
    <w:rsid w:val="00637ED5"/>
    <w:rsid w:val="00644B7B"/>
    <w:rsid w:val="00651AA8"/>
    <w:rsid w:val="006536D1"/>
    <w:rsid w:val="00653B79"/>
    <w:rsid w:val="0065401E"/>
    <w:rsid w:val="006543E4"/>
    <w:rsid w:val="00655C36"/>
    <w:rsid w:val="00656C1B"/>
    <w:rsid w:val="0066038F"/>
    <w:rsid w:val="00664063"/>
    <w:rsid w:val="00665560"/>
    <w:rsid w:val="00670C63"/>
    <w:rsid w:val="00672BB4"/>
    <w:rsid w:val="00673569"/>
    <w:rsid w:val="006737FC"/>
    <w:rsid w:val="00675876"/>
    <w:rsid w:val="00681CA1"/>
    <w:rsid w:val="0069420B"/>
    <w:rsid w:val="006A517C"/>
    <w:rsid w:val="006A595C"/>
    <w:rsid w:val="006A59DC"/>
    <w:rsid w:val="006B25D9"/>
    <w:rsid w:val="006B29B5"/>
    <w:rsid w:val="006B510C"/>
    <w:rsid w:val="006B5122"/>
    <w:rsid w:val="006B6390"/>
    <w:rsid w:val="006B6541"/>
    <w:rsid w:val="006C0DF2"/>
    <w:rsid w:val="006C1FAC"/>
    <w:rsid w:val="006C298D"/>
    <w:rsid w:val="006C3AFF"/>
    <w:rsid w:val="006C7D07"/>
    <w:rsid w:val="006D31C0"/>
    <w:rsid w:val="006D31D4"/>
    <w:rsid w:val="006D3745"/>
    <w:rsid w:val="006D43E5"/>
    <w:rsid w:val="006D63BD"/>
    <w:rsid w:val="006D6487"/>
    <w:rsid w:val="006E38D1"/>
    <w:rsid w:val="006F073E"/>
    <w:rsid w:val="006F1A9A"/>
    <w:rsid w:val="006F2DF6"/>
    <w:rsid w:val="006F3DAC"/>
    <w:rsid w:val="006F5AE9"/>
    <w:rsid w:val="006F5B8E"/>
    <w:rsid w:val="006F6ED2"/>
    <w:rsid w:val="00700FE0"/>
    <w:rsid w:val="00704C72"/>
    <w:rsid w:val="00705368"/>
    <w:rsid w:val="00705E2A"/>
    <w:rsid w:val="00710213"/>
    <w:rsid w:val="007152A7"/>
    <w:rsid w:val="007179A2"/>
    <w:rsid w:val="00722B9D"/>
    <w:rsid w:val="00727515"/>
    <w:rsid w:val="00730111"/>
    <w:rsid w:val="00736768"/>
    <w:rsid w:val="00736B84"/>
    <w:rsid w:val="007400E6"/>
    <w:rsid w:val="00740322"/>
    <w:rsid w:val="00740E92"/>
    <w:rsid w:val="007410BC"/>
    <w:rsid w:val="0075024A"/>
    <w:rsid w:val="00752BE7"/>
    <w:rsid w:val="00754E01"/>
    <w:rsid w:val="00755E6B"/>
    <w:rsid w:val="00757179"/>
    <w:rsid w:val="00760FAC"/>
    <w:rsid w:val="007620E9"/>
    <w:rsid w:val="0076455F"/>
    <w:rsid w:val="0076607F"/>
    <w:rsid w:val="007661A0"/>
    <w:rsid w:val="00770627"/>
    <w:rsid w:val="007733AA"/>
    <w:rsid w:val="00773AB0"/>
    <w:rsid w:val="0077695E"/>
    <w:rsid w:val="00780CB0"/>
    <w:rsid w:val="00781271"/>
    <w:rsid w:val="00781DB3"/>
    <w:rsid w:val="0078208B"/>
    <w:rsid w:val="0078331E"/>
    <w:rsid w:val="0079102A"/>
    <w:rsid w:val="007926EC"/>
    <w:rsid w:val="007930DD"/>
    <w:rsid w:val="00796D2E"/>
    <w:rsid w:val="007A0A10"/>
    <w:rsid w:val="007A3EDB"/>
    <w:rsid w:val="007B1F0A"/>
    <w:rsid w:val="007B30AC"/>
    <w:rsid w:val="007B32EE"/>
    <w:rsid w:val="007B3CB2"/>
    <w:rsid w:val="007B4966"/>
    <w:rsid w:val="007B4B3A"/>
    <w:rsid w:val="007B76D3"/>
    <w:rsid w:val="007C2C85"/>
    <w:rsid w:val="007D747E"/>
    <w:rsid w:val="007E1946"/>
    <w:rsid w:val="007E6BBC"/>
    <w:rsid w:val="007E6E66"/>
    <w:rsid w:val="007E7857"/>
    <w:rsid w:val="007F0AB7"/>
    <w:rsid w:val="007F33FF"/>
    <w:rsid w:val="007F3B42"/>
    <w:rsid w:val="008010D0"/>
    <w:rsid w:val="00801115"/>
    <w:rsid w:val="008023D6"/>
    <w:rsid w:val="0080278A"/>
    <w:rsid w:val="00802DA9"/>
    <w:rsid w:val="008036D5"/>
    <w:rsid w:val="0080562F"/>
    <w:rsid w:val="008061D3"/>
    <w:rsid w:val="00806A4E"/>
    <w:rsid w:val="00810930"/>
    <w:rsid w:val="00814F9C"/>
    <w:rsid w:val="00817364"/>
    <w:rsid w:val="00817BCF"/>
    <w:rsid w:val="00825271"/>
    <w:rsid w:val="00830A01"/>
    <w:rsid w:val="00840FEB"/>
    <w:rsid w:val="00844B8D"/>
    <w:rsid w:val="00844D1F"/>
    <w:rsid w:val="00847827"/>
    <w:rsid w:val="00852BAD"/>
    <w:rsid w:val="00856FE1"/>
    <w:rsid w:val="00861A75"/>
    <w:rsid w:val="00862AF9"/>
    <w:rsid w:val="00866403"/>
    <w:rsid w:val="008716C6"/>
    <w:rsid w:val="008721DF"/>
    <w:rsid w:val="008726A3"/>
    <w:rsid w:val="00873DFD"/>
    <w:rsid w:val="00875224"/>
    <w:rsid w:val="0087650A"/>
    <w:rsid w:val="00877325"/>
    <w:rsid w:val="008777B4"/>
    <w:rsid w:val="00881FB4"/>
    <w:rsid w:val="00882B91"/>
    <w:rsid w:val="00884318"/>
    <w:rsid w:val="00885651"/>
    <w:rsid w:val="00885913"/>
    <w:rsid w:val="008861BB"/>
    <w:rsid w:val="008862A5"/>
    <w:rsid w:val="00886691"/>
    <w:rsid w:val="00887864"/>
    <w:rsid w:val="008909FC"/>
    <w:rsid w:val="008957C4"/>
    <w:rsid w:val="008A0945"/>
    <w:rsid w:val="008A1A51"/>
    <w:rsid w:val="008A27C9"/>
    <w:rsid w:val="008A68CA"/>
    <w:rsid w:val="008B1FF3"/>
    <w:rsid w:val="008B22F2"/>
    <w:rsid w:val="008B304C"/>
    <w:rsid w:val="008B3B79"/>
    <w:rsid w:val="008B41AE"/>
    <w:rsid w:val="008B63DD"/>
    <w:rsid w:val="008C5C3D"/>
    <w:rsid w:val="008D5523"/>
    <w:rsid w:val="008E1C60"/>
    <w:rsid w:val="008E544A"/>
    <w:rsid w:val="008E7844"/>
    <w:rsid w:val="008F162B"/>
    <w:rsid w:val="0090106A"/>
    <w:rsid w:val="009014EA"/>
    <w:rsid w:val="00902A55"/>
    <w:rsid w:val="0090301C"/>
    <w:rsid w:val="0090679A"/>
    <w:rsid w:val="00907AE4"/>
    <w:rsid w:val="00911D97"/>
    <w:rsid w:val="00912D22"/>
    <w:rsid w:val="00912ED6"/>
    <w:rsid w:val="009146BA"/>
    <w:rsid w:val="009179C4"/>
    <w:rsid w:val="0092040E"/>
    <w:rsid w:val="00922C98"/>
    <w:rsid w:val="009236B7"/>
    <w:rsid w:val="009238A3"/>
    <w:rsid w:val="00926209"/>
    <w:rsid w:val="009266A2"/>
    <w:rsid w:val="0094025C"/>
    <w:rsid w:val="0094048F"/>
    <w:rsid w:val="00942C1F"/>
    <w:rsid w:val="00950D59"/>
    <w:rsid w:val="00951CD0"/>
    <w:rsid w:val="0095547A"/>
    <w:rsid w:val="00957CB1"/>
    <w:rsid w:val="00960A5A"/>
    <w:rsid w:val="009617B8"/>
    <w:rsid w:val="009643BF"/>
    <w:rsid w:val="00964B56"/>
    <w:rsid w:val="00970F01"/>
    <w:rsid w:val="00972C9A"/>
    <w:rsid w:val="0097736B"/>
    <w:rsid w:val="00985399"/>
    <w:rsid w:val="00985CE7"/>
    <w:rsid w:val="0099093B"/>
    <w:rsid w:val="009A51D4"/>
    <w:rsid w:val="009B01FC"/>
    <w:rsid w:val="009B1F87"/>
    <w:rsid w:val="009B4FEE"/>
    <w:rsid w:val="009C18DC"/>
    <w:rsid w:val="009C307E"/>
    <w:rsid w:val="009C3183"/>
    <w:rsid w:val="009C3E6F"/>
    <w:rsid w:val="009C4023"/>
    <w:rsid w:val="009C691C"/>
    <w:rsid w:val="009C7C57"/>
    <w:rsid w:val="009D4681"/>
    <w:rsid w:val="009D5FD5"/>
    <w:rsid w:val="009E1172"/>
    <w:rsid w:val="009E1774"/>
    <w:rsid w:val="009E1BC9"/>
    <w:rsid w:val="009E27C1"/>
    <w:rsid w:val="009E2DDC"/>
    <w:rsid w:val="009E55BC"/>
    <w:rsid w:val="009F53D2"/>
    <w:rsid w:val="009F60C7"/>
    <w:rsid w:val="00A00491"/>
    <w:rsid w:val="00A04467"/>
    <w:rsid w:val="00A054B4"/>
    <w:rsid w:val="00A20DE4"/>
    <w:rsid w:val="00A214E0"/>
    <w:rsid w:val="00A2350B"/>
    <w:rsid w:val="00A238DC"/>
    <w:rsid w:val="00A24FF9"/>
    <w:rsid w:val="00A26FD7"/>
    <w:rsid w:val="00A3661C"/>
    <w:rsid w:val="00A42C06"/>
    <w:rsid w:val="00A52133"/>
    <w:rsid w:val="00A53579"/>
    <w:rsid w:val="00A56453"/>
    <w:rsid w:val="00A575D2"/>
    <w:rsid w:val="00A577F6"/>
    <w:rsid w:val="00A6227B"/>
    <w:rsid w:val="00A6358E"/>
    <w:rsid w:val="00A63F4E"/>
    <w:rsid w:val="00A65080"/>
    <w:rsid w:val="00A6663D"/>
    <w:rsid w:val="00A67A48"/>
    <w:rsid w:val="00A7053E"/>
    <w:rsid w:val="00A727E2"/>
    <w:rsid w:val="00A755B8"/>
    <w:rsid w:val="00A75765"/>
    <w:rsid w:val="00A77F15"/>
    <w:rsid w:val="00A80EEB"/>
    <w:rsid w:val="00A8391F"/>
    <w:rsid w:val="00A9352A"/>
    <w:rsid w:val="00AA24A0"/>
    <w:rsid w:val="00AB19DF"/>
    <w:rsid w:val="00AB1C2A"/>
    <w:rsid w:val="00AB3D88"/>
    <w:rsid w:val="00AB623D"/>
    <w:rsid w:val="00AC46E4"/>
    <w:rsid w:val="00AC4BEE"/>
    <w:rsid w:val="00AC78D8"/>
    <w:rsid w:val="00AD79D8"/>
    <w:rsid w:val="00AE02A2"/>
    <w:rsid w:val="00AE2B37"/>
    <w:rsid w:val="00AE2E03"/>
    <w:rsid w:val="00AE55BC"/>
    <w:rsid w:val="00AE5A9C"/>
    <w:rsid w:val="00AE67A6"/>
    <w:rsid w:val="00AE74F0"/>
    <w:rsid w:val="00AF4007"/>
    <w:rsid w:val="00AF5A50"/>
    <w:rsid w:val="00AF7413"/>
    <w:rsid w:val="00B00321"/>
    <w:rsid w:val="00B00414"/>
    <w:rsid w:val="00B007B9"/>
    <w:rsid w:val="00B01470"/>
    <w:rsid w:val="00B0463C"/>
    <w:rsid w:val="00B05542"/>
    <w:rsid w:val="00B12E90"/>
    <w:rsid w:val="00B13C21"/>
    <w:rsid w:val="00B21EA8"/>
    <w:rsid w:val="00B27102"/>
    <w:rsid w:val="00B3170B"/>
    <w:rsid w:val="00B37750"/>
    <w:rsid w:val="00B40C65"/>
    <w:rsid w:val="00B43394"/>
    <w:rsid w:val="00B452F8"/>
    <w:rsid w:val="00B47369"/>
    <w:rsid w:val="00B53CF8"/>
    <w:rsid w:val="00B55051"/>
    <w:rsid w:val="00B5609B"/>
    <w:rsid w:val="00B5647D"/>
    <w:rsid w:val="00B57B53"/>
    <w:rsid w:val="00B62035"/>
    <w:rsid w:val="00B63BD8"/>
    <w:rsid w:val="00B64A5D"/>
    <w:rsid w:val="00B65C39"/>
    <w:rsid w:val="00B67531"/>
    <w:rsid w:val="00B71E20"/>
    <w:rsid w:val="00B74060"/>
    <w:rsid w:val="00B74C86"/>
    <w:rsid w:val="00B75072"/>
    <w:rsid w:val="00B76E3C"/>
    <w:rsid w:val="00B7723C"/>
    <w:rsid w:val="00B87F42"/>
    <w:rsid w:val="00B940DE"/>
    <w:rsid w:val="00B94C0A"/>
    <w:rsid w:val="00B96699"/>
    <w:rsid w:val="00BA2470"/>
    <w:rsid w:val="00BA2853"/>
    <w:rsid w:val="00BA44A7"/>
    <w:rsid w:val="00BA7767"/>
    <w:rsid w:val="00BA7E92"/>
    <w:rsid w:val="00BB3C16"/>
    <w:rsid w:val="00BB592E"/>
    <w:rsid w:val="00BB62A3"/>
    <w:rsid w:val="00BC699D"/>
    <w:rsid w:val="00BD3EFD"/>
    <w:rsid w:val="00BD49CA"/>
    <w:rsid w:val="00BD4A58"/>
    <w:rsid w:val="00BD57A2"/>
    <w:rsid w:val="00BD731F"/>
    <w:rsid w:val="00BE3902"/>
    <w:rsid w:val="00BE4552"/>
    <w:rsid w:val="00BE7C00"/>
    <w:rsid w:val="00BF527E"/>
    <w:rsid w:val="00BF52C8"/>
    <w:rsid w:val="00BF5DF2"/>
    <w:rsid w:val="00C0089C"/>
    <w:rsid w:val="00C0538E"/>
    <w:rsid w:val="00C0710B"/>
    <w:rsid w:val="00C100F4"/>
    <w:rsid w:val="00C14AE7"/>
    <w:rsid w:val="00C161FB"/>
    <w:rsid w:val="00C24A9E"/>
    <w:rsid w:val="00C261CE"/>
    <w:rsid w:val="00C31524"/>
    <w:rsid w:val="00C3190F"/>
    <w:rsid w:val="00C3250A"/>
    <w:rsid w:val="00C34896"/>
    <w:rsid w:val="00C353B3"/>
    <w:rsid w:val="00C35611"/>
    <w:rsid w:val="00C35FBD"/>
    <w:rsid w:val="00C4081B"/>
    <w:rsid w:val="00C4167C"/>
    <w:rsid w:val="00C41DA6"/>
    <w:rsid w:val="00C4281C"/>
    <w:rsid w:val="00C42C09"/>
    <w:rsid w:val="00C430C5"/>
    <w:rsid w:val="00C440B8"/>
    <w:rsid w:val="00C444B1"/>
    <w:rsid w:val="00C46520"/>
    <w:rsid w:val="00C52623"/>
    <w:rsid w:val="00C52923"/>
    <w:rsid w:val="00C54301"/>
    <w:rsid w:val="00C60198"/>
    <w:rsid w:val="00C608EA"/>
    <w:rsid w:val="00C634B7"/>
    <w:rsid w:val="00C639B0"/>
    <w:rsid w:val="00C65653"/>
    <w:rsid w:val="00C65C40"/>
    <w:rsid w:val="00C67303"/>
    <w:rsid w:val="00C70ABC"/>
    <w:rsid w:val="00C733B7"/>
    <w:rsid w:val="00C768E4"/>
    <w:rsid w:val="00C8312C"/>
    <w:rsid w:val="00C860EC"/>
    <w:rsid w:val="00C922FB"/>
    <w:rsid w:val="00C96689"/>
    <w:rsid w:val="00C96EDF"/>
    <w:rsid w:val="00C97882"/>
    <w:rsid w:val="00CA1968"/>
    <w:rsid w:val="00CA1DE8"/>
    <w:rsid w:val="00CB1024"/>
    <w:rsid w:val="00CB2517"/>
    <w:rsid w:val="00CB2E20"/>
    <w:rsid w:val="00CB5DB9"/>
    <w:rsid w:val="00CC0BC5"/>
    <w:rsid w:val="00CC1768"/>
    <w:rsid w:val="00CC1787"/>
    <w:rsid w:val="00CC1AE4"/>
    <w:rsid w:val="00CC1D44"/>
    <w:rsid w:val="00CD3B36"/>
    <w:rsid w:val="00CE0A67"/>
    <w:rsid w:val="00CE44D1"/>
    <w:rsid w:val="00CF19D2"/>
    <w:rsid w:val="00CF44FD"/>
    <w:rsid w:val="00CF53C3"/>
    <w:rsid w:val="00CF5CCE"/>
    <w:rsid w:val="00CF6758"/>
    <w:rsid w:val="00CF706B"/>
    <w:rsid w:val="00D01A05"/>
    <w:rsid w:val="00D05401"/>
    <w:rsid w:val="00D068F9"/>
    <w:rsid w:val="00D11639"/>
    <w:rsid w:val="00D165C0"/>
    <w:rsid w:val="00D21599"/>
    <w:rsid w:val="00D2301F"/>
    <w:rsid w:val="00D234EF"/>
    <w:rsid w:val="00D32564"/>
    <w:rsid w:val="00D3558D"/>
    <w:rsid w:val="00D43274"/>
    <w:rsid w:val="00D447A0"/>
    <w:rsid w:val="00D449D3"/>
    <w:rsid w:val="00D512B2"/>
    <w:rsid w:val="00D552B3"/>
    <w:rsid w:val="00D55D91"/>
    <w:rsid w:val="00D5671B"/>
    <w:rsid w:val="00D57602"/>
    <w:rsid w:val="00D62952"/>
    <w:rsid w:val="00D65B58"/>
    <w:rsid w:val="00D70C44"/>
    <w:rsid w:val="00D80B04"/>
    <w:rsid w:val="00D80D3D"/>
    <w:rsid w:val="00D83226"/>
    <w:rsid w:val="00D83EEC"/>
    <w:rsid w:val="00D8558B"/>
    <w:rsid w:val="00D87532"/>
    <w:rsid w:val="00D92114"/>
    <w:rsid w:val="00D94E88"/>
    <w:rsid w:val="00D96D45"/>
    <w:rsid w:val="00D97B96"/>
    <w:rsid w:val="00DA2DE8"/>
    <w:rsid w:val="00DB011B"/>
    <w:rsid w:val="00DB1453"/>
    <w:rsid w:val="00DB4D03"/>
    <w:rsid w:val="00DB5AC8"/>
    <w:rsid w:val="00DC19E2"/>
    <w:rsid w:val="00DC32BC"/>
    <w:rsid w:val="00DC3A48"/>
    <w:rsid w:val="00DC44A0"/>
    <w:rsid w:val="00DC66F5"/>
    <w:rsid w:val="00DD0210"/>
    <w:rsid w:val="00DD0425"/>
    <w:rsid w:val="00DD174C"/>
    <w:rsid w:val="00DE55E5"/>
    <w:rsid w:val="00DE7103"/>
    <w:rsid w:val="00DF11B0"/>
    <w:rsid w:val="00E0069E"/>
    <w:rsid w:val="00E04AD2"/>
    <w:rsid w:val="00E064A7"/>
    <w:rsid w:val="00E1058B"/>
    <w:rsid w:val="00E153AF"/>
    <w:rsid w:val="00E20E91"/>
    <w:rsid w:val="00E2193B"/>
    <w:rsid w:val="00E24806"/>
    <w:rsid w:val="00E31969"/>
    <w:rsid w:val="00E34625"/>
    <w:rsid w:val="00E35610"/>
    <w:rsid w:val="00E405B6"/>
    <w:rsid w:val="00E40B76"/>
    <w:rsid w:val="00E45A10"/>
    <w:rsid w:val="00E45C47"/>
    <w:rsid w:val="00E53D33"/>
    <w:rsid w:val="00E54E84"/>
    <w:rsid w:val="00E56225"/>
    <w:rsid w:val="00E56B79"/>
    <w:rsid w:val="00E56E2C"/>
    <w:rsid w:val="00E6055F"/>
    <w:rsid w:val="00E61D08"/>
    <w:rsid w:val="00E6276A"/>
    <w:rsid w:val="00E66EB1"/>
    <w:rsid w:val="00E70C6F"/>
    <w:rsid w:val="00E726F4"/>
    <w:rsid w:val="00E729B1"/>
    <w:rsid w:val="00E72ACF"/>
    <w:rsid w:val="00E72BA3"/>
    <w:rsid w:val="00E74861"/>
    <w:rsid w:val="00E75CAC"/>
    <w:rsid w:val="00E77186"/>
    <w:rsid w:val="00E82122"/>
    <w:rsid w:val="00E82DB7"/>
    <w:rsid w:val="00E8339F"/>
    <w:rsid w:val="00E849B2"/>
    <w:rsid w:val="00E86C8A"/>
    <w:rsid w:val="00E87278"/>
    <w:rsid w:val="00E873E8"/>
    <w:rsid w:val="00E9091A"/>
    <w:rsid w:val="00E91CA7"/>
    <w:rsid w:val="00E959A8"/>
    <w:rsid w:val="00E961A0"/>
    <w:rsid w:val="00E96570"/>
    <w:rsid w:val="00E9733E"/>
    <w:rsid w:val="00EA3C4D"/>
    <w:rsid w:val="00EA6E50"/>
    <w:rsid w:val="00EA6FE6"/>
    <w:rsid w:val="00EB18D5"/>
    <w:rsid w:val="00EB2D1B"/>
    <w:rsid w:val="00EB611A"/>
    <w:rsid w:val="00EB7A8E"/>
    <w:rsid w:val="00EC06EE"/>
    <w:rsid w:val="00EC0D73"/>
    <w:rsid w:val="00EC0DE4"/>
    <w:rsid w:val="00EC65A4"/>
    <w:rsid w:val="00EC7727"/>
    <w:rsid w:val="00EC7B93"/>
    <w:rsid w:val="00ED1555"/>
    <w:rsid w:val="00ED2B1A"/>
    <w:rsid w:val="00ED49A8"/>
    <w:rsid w:val="00ED5273"/>
    <w:rsid w:val="00ED7981"/>
    <w:rsid w:val="00EE04A6"/>
    <w:rsid w:val="00EE2625"/>
    <w:rsid w:val="00EE28EF"/>
    <w:rsid w:val="00EE5FC7"/>
    <w:rsid w:val="00EE7CBB"/>
    <w:rsid w:val="00EF11AC"/>
    <w:rsid w:val="00EF4BAE"/>
    <w:rsid w:val="00F01AEF"/>
    <w:rsid w:val="00F0317E"/>
    <w:rsid w:val="00F04A88"/>
    <w:rsid w:val="00F04C10"/>
    <w:rsid w:val="00F04F77"/>
    <w:rsid w:val="00F067F3"/>
    <w:rsid w:val="00F23E3E"/>
    <w:rsid w:val="00F24123"/>
    <w:rsid w:val="00F2526C"/>
    <w:rsid w:val="00F3047A"/>
    <w:rsid w:val="00F31658"/>
    <w:rsid w:val="00F3292E"/>
    <w:rsid w:val="00F34CB6"/>
    <w:rsid w:val="00F34EA3"/>
    <w:rsid w:val="00F37DA6"/>
    <w:rsid w:val="00F41DD6"/>
    <w:rsid w:val="00F46EAC"/>
    <w:rsid w:val="00F47F95"/>
    <w:rsid w:val="00F53F9E"/>
    <w:rsid w:val="00F602DD"/>
    <w:rsid w:val="00F63C40"/>
    <w:rsid w:val="00F643C7"/>
    <w:rsid w:val="00F664A5"/>
    <w:rsid w:val="00F67168"/>
    <w:rsid w:val="00F731A8"/>
    <w:rsid w:val="00F82357"/>
    <w:rsid w:val="00F82D1B"/>
    <w:rsid w:val="00F85569"/>
    <w:rsid w:val="00F955C0"/>
    <w:rsid w:val="00F969F5"/>
    <w:rsid w:val="00F97577"/>
    <w:rsid w:val="00F9792E"/>
    <w:rsid w:val="00F97CA0"/>
    <w:rsid w:val="00FA003D"/>
    <w:rsid w:val="00FA13DB"/>
    <w:rsid w:val="00FA172B"/>
    <w:rsid w:val="00FA35EA"/>
    <w:rsid w:val="00FA404D"/>
    <w:rsid w:val="00FA48C8"/>
    <w:rsid w:val="00FA5F8C"/>
    <w:rsid w:val="00FB1730"/>
    <w:rsid w:val="00FB1828"/>
    <w:rsid w:val="00FB5EF3"/>
    <w:rsid w:val="00FC36A4"/>
    <w:rsid w:val="00FC3DA5"/>
    <w:rsid w:val="00FC5918"/>
    <w:rsid w:val="00FC6240"/>
    <w:rsid w:val="00FC67A5"/>
    <w:rsid w:val="00FC6990"/>
    <w:rsid w:val="00FC6A85"/>
    <w:rsid w:val="00FD0316"/>
    <w:rsid w:val="00FD0755"/>
    <w:rsid w:val="00FD2223"/>
    <w:rsid w:val="00FD2A3C"/>
    <w:rsid w:val="00FD4551"/>
    <w:rsid w:val="00FD64BF"/>
    <w:rsid w:val="00FE1555"/>
    <w:rsid w:val="00FE216B"/>
    <w:rsid w:val="00FE30C3"/>
    <w:rsid w:val="00FF091E"/>
    <w:rsid w:val="00FF1B2B"/>
    <w:rsid w:val="00FF3CC5"/>
    <w:rsid w:val="00FF4140"/>
    <w:rsid w:val="00FF72E2"/>
    <w:rsid w:val="00FF7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BF9D937"/>
  <w15:docId w15:val="{75C0771B-426B-4DAD-9921-0DFD356B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2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6130"/>
    <w:pPr>
      <w:keepNext/>
      <w:spacing w:after="0" w:line="240" w:lineRule="auto"/>
      <w:outlineLvl w:val="2"/>
    </w:pPr>
    <w:rPr>
      <w:rFonts w:ascii="Arial Bold" w:eastAsiaTheme="minorEastAsia" w:hAnsi="Arial Bold" w:cs="Times New Roman"/>
      <w:b/>
      <w:bCs/>
      <w:lang w:eastAsia="en-CA"/>
    </w:rPr>
  </w:style>
  <w:style w:type="paragraph" w:styleId="Heading4">
    <w:name w:val="heading 4"/>
    <w:basedOn w:val="Normal"/>
    <w:next w:val="Normal"/>
    <w:link w:val="Heading4Char"/>
    <w:uiPriority w:val="9"/>
    <w:semiHidden/>
    <w:unhideWhenUsed/>
    <w:qFormat/>
    <w:rsid w:val="008773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2B3"/>
  </w:style>
  <w:style w:type="paragraph" w:styleId="Footer">
    <w:name w:val="footer"/>
    <w:basedOn w:val="Normal"/>
    <w:link w:val="FooterChar"/>
    <w:uiPriority w:val="99"/>
    <w:unhideWhenUsed/>
    <w:rsid w:val="00D55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2B3"/>
  </w:style>
  <w:style w:type="table" w:styleId="TableGrid">
    <w:name w:val="Table Grid"/>
    <w:basedOn w:val="TableNormal"/>
    <w:uiPriority w:val="39"/>
    <w:rsid w:val="007179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 top,Unordered List Level 1,Bullet list,Indented Paragraph,Lettre d'introduction,List Paragraph1,Recommendation,List Paragraph11,Heading 4 test,Bullet List 1,MOU List Number i,kern at 14 pt,Chart Title,BN 1,L,List Paragraph2,b1"/>
    <w:basedOn w:val="Normal"/>
    <w:link w:val="ListParagraphChar"/>
    <w:uiPriority w:val="34"/>
    <w:qFormat/>
    <w:rsid w:val="00651AA8"/>
    <w:pPr>
      <w:ind w:left="720"/>
      <w:contextualSpacing/>
    </w:pPr>
  </w:style>
  <w:style w:type="character" w:styleId="Hyperlink">
    <w:name w:val="Hyperlink"/>
    <w:basedOn w:val="DefaultParagraphFont"/>
    <w:uiPriority w:val="99"/>
    <w:unhideWhenUsed/>
    <w:rsid w:val="00651AA8"/>
    <w:rPr>
      <w:color w:val="0563C1" w:themeColor="hyperlink"/>
      <w:u w:val="single"/>
    </w:rPr>
  </w:style>
  <w:style w:type="paragraph" w:styleId="BalloonText">
    <w:name w:val="Balloon Text"/>
    <w:basedOn w:val="Normal"/>
    <w:link w:val="BalloonTextChar"/>
    <w:uiPriority w:val="99"/>
    <w:semiHidden/>
    <w:unhideWhenUsed/>
    <w:rsid w:val="00942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1F"/>
    <w:rPr>
      <w:rFonts w:ascii="Segoe UI" w:hAnsi="Segoe UI" w:cs="Segoe UI"/>
      <w:sz w:val="18"/>
      <w:szCs w:val="18"/>
    </w:rPr>
  </w:style>
  <w:style w:type="character" w:styleId="Emphasis">
    <w:name w:val="Emphasis"/>
    <w:basedOn w:val="DefaultParagraphFont"/>
    <w:uiPriority w:val="20"/>
    <w:qFormat/>
    <w:rsid w:val="002C7CB5"/>
    <w:rPr>
      <w:i/>
      <w:iCs/>
    </w:rPr>
  </w:style>
  <w:style w:type="character" w:customStyle="1" w:styleId="UnresolvedMention1">
    <w:name w:val="Unresolved Mention1"/>
    <w:basedOn w:val="DefaultParagraphFont"/>
    <w:uiPriority w:val="99"/>
    <w:semiHidden/>
    <w:unhideWhenUsed/>
    <w:rsid w:val="002C7CB5"/>
    <w:rPr>
      <w:color w:val="605E5C"/>
      <w:shd w:val="clear" w:color="auto" w:fill="E1DFDD"/>
    </w:rPr>
  </w:style>
  <w:style w:type="character" w:styleId="CommentReference">
    <w:name w:val="annotation reference"/>
    <w:basedOn w:val="DefaultParagraphFont"/>
    <w:uiPriority w:val="99"/>
    <w:semiHidden/>
    <w:unhideWhenUsed/>
    <w:rsid w:val="00A755B8"/>
    <w:rPr>
      <w:sz w:val="16"/>
      <w:szCs w:val="16"/>
    </w:rPr>
  </w:style>
  <w:style w:type="paragraph" w:styleId="CommentText">
    <w:name w:val="annotation text"/>
    <w:basedOn w:val="Normal"/>
    <w:link w:val="CommentTextChar"/>
    <w:uiPriority w:val="99"/>
    <w:semiHidden/>
    <w:unhideWhenUsed/>
    <w:rsid w:val="00A755B8"/>
    <w:pPr>
      <w:spacing w:line="240" w:lineRule="auto"/>
    </w:pPr>
    <w:rPr>
      <w:sz w:val="20"/>
      <w:szCs w:val="20"/>
    </w:rPr>
  </w:style>
  <w:style w:type="character" w:customStyle="1" w:styleId="CommentTextChar">
    <w:name w:val="Comment Text Char"/>
    <w:basedOn w:val="DefaultParagraphFont"/>
    <w:link w:val="CommentText"/>
    <w:uiPriority w:val="99"/>
    <w:semiHidden/>
    <w:rsid w:val="00A755B8"/>
    <w:rPr>
      <w:sz w:val="20"/>
      <w:szCs w:val="20"/>
    </w:rPr>
  </w:style>
  <w:style w:type="paragraph" w:styleId="CommentSubject">
    <w:name w:val="annotation subject"/>
    <w:basedOn w:val="CommentText"/>
    <w:next w:val="CommentText"/>
    <w:link w:val="CommentSubjectChar"/>
    <w:uiPriority w:val="99"/>
    <w:semiHidden/>
    <w:unhideWhenUsed/>
    <w:rsid w:val="00A755B8"/>
    <w:rPr>
      <w:b/>
      <w:bCs/>
    </w:rPr>
  </w:style>
  <w:style w:type="character" w:customStyle="1" w:styleId="CommentSubjectChar">
    <w:name w:val="Comment Subject Char"/>
    <w:basedOn w:val="CommentTextChar"/>
    <w:link w:val="CommentSubject"/>
    <w:uiPriority w:val="99"/>
    <w:semiHidden/>
    <w:rsid w:val="00A755B8"/>
    <w:rPr>
      <w:b/>
      <w:bCs/>
      <w:sz w:val="20"/>
      <w:szCs w:val="20"/>
    </w:rPr>
  </w:style>
  <w:style w:type="character" w:customStyle="1" w:styleId="Heading3Char">
    <w:name w:val="Heading 3 Char"/>
    <w:basedOn w:val="DefaultParagraphFont"/>
    <w:link w:val="Heading3"/>
    <w:uiPriority w:val="9"/>
    <w:rsid w:val="00326130"/>
    <w:rPr>
      <w:rFonts w:ascii="Arial Bold" w:eastAsiaTheme="minorEastAsia" w:hAnsi="Arial Bold" w:cs="Times New Roman"/>
      <w:b/>
      <w:bCs/>
      <w:lang w:eastAsia="en-CA"/>
    </w:rPr>
  </w:style>
  <w:style w:type="paragraph" w:styleId="NormalWeb">
    <w:name w:val="Normal (Web)"/>
    <w:basedOn w:val="Normal"/>
    <w:uiPriority w:val="99"/>
    <w:unhideWhenUsed/>
    <w:rsid w:val="00326130"/>
    <w:pPr>
      <w:spacing w:before="120" w:after="240" w:line="360" w:lineRule="atLeast"/>
    </w:pPr>
    <w:rPr>
      <w:rFonts w:ascii="Arial Unicode MS" w:eastAsia="Arial Unicode MS" w:hAnsi="Arial Unicode MS" w:cs="Arial Unicode MS"/>
      <w:lang w:eastAsia="en-CA"/>
    </w:rPr>
  </w:style>
  <w:style w:type="character" w:customStyle="1" w:styleId="Heading4Char">
    <w:name w:val="Heading 4 Char"/>
    <w:basedOn w:val="DefaultParagraphFont"/>
    <w:link w:val="Heading4"/>
    <w:uiPriority w:val="9"/>
    <w:semiHidden/>
    <w:rsid w:val="00877325"/>
    <w:rPr>
      <w:rFonts w:asciiTheme="majorHAnsi" w:eastAsiaTheme="majorEastAsia" w:hAnsiTheme="majorHAnsi" w:cstheme="majorBidi"/>
      <w:i/>
      <w:iCs/>
      <w:color w:val="2E74B5" w:themeColor="accent1" w:themeShade="BF"/>
    </w:rPr>
  </w:style>
  <w:style w:type="character" w:customStyle="1" w:styleId="ListParagraphChar">
    <w:name w:val="List Paragraph Char"/>
    <w:aliases w:val="bullets - top Char,Unordered List Level 1 Char,Bullet list Char,Indented Paragraph Char,Lettre d'introduction Char,List Paragraph1 Char,Recommendation Char,List Paragraph11 Char,Heading 4 test Char,Bullet List 1 Char,Chart Title Char"/>
    <w:link w:val="ListParagraph"/>
    <w:uiPriority w:val="34"/>
    <w:qFormat/>
    <w:locked/>
    <w:rsid w:val="00877325"/>
  </w:style>
  <w:style w:type="paragraph" w:customStyle="1" w:styleId="sub-bullet">
    <w:name w:val="sub-bullet"/>
    <w:basedOn w:val="ListParagraph"/>
    <w:qFormat/>
    <w:rsid w:val="00877325"/>
    <w:pPr>
      <w:tabs>
        <w:tab w:val="num" w:pos="360"/>
      </w:tabs>
      <w:spacing w:after="0" w:line="360" w:lineRule="auto"/>
      <w:ind w:left="1106" w:hanging="406"/>
      <w:contextualSpacing w:val="0"/>
    </w:pPr>
    <w:rPr>
      <w:rFonts w:ascii="Arial" w:eastAsia="Times New Roman" w:hAnsi="Arial" w:cs="Arial"/>
      <w:bCs/>
      <w:sz w:val="24"/>
      <w:lang w:val="en" w:eastAsia="en-CA"/>
    </w:rPr>
  </w:style>
  <w:style w:type="character" w:styleId="FollowedHyperlink">
    <w:name w:val="FollowedHyperlink"/>
    <w:basedOn w:val="DefaultParagraphFont"/>
    <w:uiPriority w:val="99"/>
    <w:semiHidden/>
    <w:unhideWhenUsed/>
    <w:rsid w:val="00A214E0"/>
    <w:rPr>
      <w:color w:val="954F72" w:themeColor="followedHyperlink"/>
      <w:u w:val="single"/>
    </w:rPr>
  </w:style>
  <w:style w:type="character" w:customStyle="1" w:styleId="Heading1Char">
    <w:name w:val="Heading 1 Char"/>
    <w:basedOn w:val="DefaultParagraphFont"/>
    <w:link w:val="Heading1"/>
    <w:uiPriority w:val="9"/>
    <w:rsid w:val="00F34CB6"/>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C04B8"/>
    <w:rPr>
      <w:color w:val="605E5C"/>
      <w:shd w:val="clear" w:color="auto" w:fill="E1DFDD"/>
    </w:rPr>
  </w:style>
  <w:style w:type="character" w:customStyle="1" w:styleId="Heading2Char">
    <w:name w:val="Heading 2 Char"/>
    <w:basedOn w:val="DefaultParagraphFont"/>
    <w:link w:val="Heading2"/>
    <w:uiPriority w:val="9"/>
    <w:semiHidden/>
    <w:rsid w:val="00972C9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83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033">
      <w:bodyDiv w:val="1"/>
      <w:marLeft w:val="0"/>
      <w:marRight w:val="0"/>
      <w:marTop w:val="0"/>
      <w:marBottom w:val="0"/>
      <w:divBdr>
        <w:top w:val="none" w:sz="0" w:space="0" w:color="auto"/>
        <w:left w:val="none" w:sz="0" w:space="0" w:color="auto"/>
        <w:bottom w:val="none" w:sz="0" w:space="0" w:color="auto"/>
        <w:right w:val="none" w:sz="0" w:space="0" w:color="auto"/>
      </w:divBdr>
    </w:div>
    <w:div w:id="146286896">
      <w:bodyDiv w:val="1"/>
      <w:marLeft w:val="0"/>
      <w:marRight w:val="0"/>
      <w:marTop w:val="0"/>
      <w:marBottom w:val="0"/>
      <w:divBdr>
        <w:top w:val="none" w:sz="0" w:space="0" w:color="auto"/>
        <w:left w:val="none" w:sz="0" w:space="0" w:color="auto"/>
        <w:bottom w:val="none" w:sz="0" w:space="0" w:color="auto"/>
        <w:right w:val="none" w:sz="0" w:space="0" w:color="auto"/>
      </w:divBdr>
    </w:div>
    <w:div w:id="173611844">
      <w:bodyDiv w:val="1"/>
      <w:marLeft w:val="0"/>
      <w:marRight w:val="0"/>
      <w:marTop w:val="0"/>
      <w:marBottom w:val="0"/>
      <w:divBdr>
        <w:top w:val="none" w:sz="0" w:space="0" w:color="auto"/>
        <w:left w:val="none" w:sz="0" w:space="0" w:color="auto"/>
        <w:bottom w:val="none" w:sz="0" w:space="0" w:color="auto"/>
        <w:right w:val="none" w:sz="0" w:space="0" w:color="auto"/>
      </w:divBdr>
    </w:div>
    <w:div w:id="209345385">
      <w:bodyDiv w:val="1"/>
      <w:marLeft w:val="0"/>
      <w:marRight w:val="0"/>
      <w:marTop w:val="0"/>
      <w:marBottom w:val="0"/>
      <w:divBdr>
        <w:top w:val="none" w:sz="0" w:space="0" w:color="auto"/>
        <w:left w:val="none" w:sz="0" w:space="0" w:color="auto"/>
        <w:bottom w:val="none" w:sz="0" w:space="0" w:color="auto"/>
        <w:right w:val="none" w:sz="0" w:space="0" w:color="auto"/>
      </w:divBdr>
      <w:divsChild>
        <w:div w:id="1629434626">
          <w:marLeft w:val="1008"/>
          <w:marRight w:val="0"/>
          <w:marTop w:val="0"/>
          <w:marBottom w:val="0"/>
          <w:divBdr>
            <w:top w:val="none" w:sz="0" w:space="0" w:color="auto"/>
            <w:left w:val="none" w:sz="0" w:space="0" w:color="auto"/>
            <w:bottom w:val="none" w:sz="0" w:space="0" w:color="auto"/>
            <w:right w:val="none" w:sz="0" w:space="0" w:color="auto"/>
          </w:divBdr>
        </w:div>
        <w:div w:id="1617978107">
          <w:marLeft w:val="1008"/>
          <w:marRight w:val="0"/>
          <w:marTop w:val="0"/>
          <w:marBottom w:val="0"/>
          <w:divBdr>
            <w:top w:val="none" w:sz="0" w:space="0" w:color="auto"/>
            <w:left w:val="none" w:sz="0" w:space="0" w:color="auto"/>
            <w:bottom w:val="none" w:sz="0" w:space="0" w:color="auto"/>
            <w:right w:val="none" w:sz="0" w:space="0" w:color="auto"/>
          </w:divBdr>
        </w:div>
        <w:div w:id="1087650885">
          <w:marLeft w:val="1008"/>
          <w:marRight w:val="0"/>
          <w:marTop w:val="0"/>
          <w:marBottom w:val="0"/>
          <w:divBdr>
            <w:top w:val="none" w:sz="0" w:space="0" w:color="auto"/>
            <w:left w:val="none" w:sz="0" w:space="0" w:color="auto"/>
            <w:bottom w:val="none" w:sz="0" w:space="0" w:color="auto"/>
            <w:right w:val="none" w:sz="0" w:space="0" w:color="auto"/>
          </w:divBdr>
        </w:div>
        <w:div w:id="759058556">
          <w:marLeft w:val="1008"/>
          <w:marRight w:val="0"/>
          <w:marTop w:val="0"/>
          <w:marBottom w:val="0"/>
          <w:divBdr>
            <w:top w:val="none" w:sz="0" w:space="0" w:color="auto"/>
            <w:left w:val="none" w:sz="0" w:space="0" w:color="auto"/>
            <w:bottom w:val="none" w:sz="0" w:space="0" w:color="auto"/>
            <w:right w:val="none" w:sz="0" w:space="0" w:color="auto"/>
          </w:divBdr>
        </w:div>
        <w:div w:id="411508708">
          <w:marLeft w:val="1008"/>
          <w:marRight w:val="0"/>
          <w:marTop w:val="0"/>
          <w:marBottom w:val="0"/>
          <w:divBdr>
            <w:top w:val="none" w:sz="0" w:space="0" w:color="auto"/>
            <w:left w:val="none" w:sz="0" w:space="0" w:color="auto"/>
            <w:bottom w:val="none" w:sz="0" w:space="0" w:color="auto"/>
            <w:right w:val="none" w:sz="0" w:space="0" w:color="auto"/>
          </w:divBdr>
        </w:div>
        <w:div w:id="2111000071">
          <w:marLeft w:val="1008"/>
          <w:marRight w:val="0"/>
          <w:marTop w:val="0"/>
          <w:marBottom w:val="0"/>
          <w:divBdr>
            <w:top w:val="none" w:sz="0" w:space="0" w:color="auto"/>
            <w:left w:val="none" w:sz="0" w:space="0" w:color="auto"/>
            <w:bottom w:val="none" w:sz="0" w:space="0" w:color="auto"/>
            <w:right w:val="none" w:sz="0" w:space="0" w:color="auto"/>
          </w:divBdr>
        </w:div>
        <w:div w:id="673916260">
          <w:marLeft w:val="1008"/>
          <w:marRight w:val="0"/>
          <w:marTop w:val="0"/>
          <w:marBottom w:val="0"/>
          <w:divBdr>
            <w:top w:val="none" w:sz="0" w:space="0" w:color="auto"/>
            <w:left w:val="none" w:sz="0" w:space="0" w:color="auto"/>
            <w:bottom w:val="none" w:sz="0" w:space="0" w:color="auto"/>
            <w:right w:val="none" w:sz="0" w:space="0" w:color="auto"/>
          </w:divBdr>
        </w:div>
        <w:div w:id="1980376599">
          <w:marLeft w:val="1008"/>
          <w:marRight w:val="0"/>
          <w:marTop w:val="0"/>
          <w:marBottom w:val="0"/>
          <w:divBdr>
            <w:top w:val="none" w:sz="0" w:space="0" w:color="auto"/>
            <w:left w:val="none" w:sz="0" w:space="0" w:color="auto"/>
            <w:bottom w:val="none" w:sz="0" w:space="0" w:color="auto"/>
            <w:right w:val="none" w:sz="0" w:space="0" w:color="auto"/>
          </w:divBdr>
        </w:div>
        <w:div w:id="1089228226">
          <w:marLeft w:val="1008"/>
          <w:marRight w:val="0"/>
          <w:marTop w:val="0"/>
          <w:marBottom w:val="0"/>
          <w:divBdr>
            <w:top w:val="none" w:sz="0" w:space="0" w:color="auto"/>
            <w:left w:val="none" w:sz="0" w:space="0" w:color="auto"/>
            <w:bottom w:val="none" w:sz="0" w:space="0" w:color="auto"/>
            <w:right w:val="none" w:sz="0" w:space="0" w:color="auto"/>
          </w:divBdr>
        </w:div>
        <w:div w:id="1965774185">
          <w:marLeft w:val="1008"/>
          <w:marRight w:val="0"/>
          <w:marTop w:val="0"/>
          <w:marBottom w:val="0"/>
          <w:divBdr>
            <w:top w:val="none" w:sz="0" w:space="0" w:color="auto"/>
            <w:left w:val="none" w:sz="0" w:space="0" w:color="auto"/>
            <w:bottom w:val="none" w:sz="0" w:space="0" w:color="auto"/>
            <w:right w:val="none" w:sz="0" w:space="0" w:color="auto"/>
          </w:divBdr>
        </w:div>
        <w:div w:id="469400998">
          <w:marLeft w:val="1008"/>
          <w:marRight w:val="0"/>
          <w:marTop w:val="0"/>
          <w:marBottom w:val="0"/>
          <w:divBdr>
            <w:top w:val="none" w:sz="0" w:space="0" w:color="auto"/>
            <w:left w:val="none" w:sz="0" w:space="0" w:color="auto"/>
            <w:bottom w:val="none" w:sz="0" w:space="0" w:color="auto"/>
            <w:right w:val="none" w:sz="0" w:space="0" w:color="auto"/>
          </w:divBdr>
        </w:div>
        <w:div w:id="968166382">
          <w:marLeft w:val="1008"/>
          <w:marRight w:val="0"/>
          <w:marTop w:val="0"/>
          <w:marBottom w:val="0"/>
          <w:divBdr>
            <w:top w:val="none" w:sz="0" w:space="0" w:color="auto"/>
            <w:left w:val="none" w:sz="0" w:space="0" w:color="auto"/>
            <w:bottom w:val="none" w:sz="0" w:space="0" w:color="auto"/>
            <w:right w:val="none" w:sz="0" w:space="0" w:color="auto"/>
          </w:divBdr>
        </w:div>
        <w:div w:id="269432118">
          <w:marLeft w:val="1008"/>
          <w:marRight w:val="0"/>
          <w:marTop w:val="0"/>
          <w:marBottom w:val="0"/>
          <w:divBdr>
            <w:top w:val="none" w:sz="0" w:space="0" w:color="auto"/>
            <w:left w:val="none" w:sz="0" w:space="0" w:color="auto"/>
            <w:bottom w:val="none" w:sz="0" w:space="0" w:color="auto"/>
            <w:right w:val="none" w:sz="0" w:space="0" w:color="auto"/>
          </w:divBdr>
        </w:div>
        <w:div w:id="148330754">
          <w:marLeft w:val="1008"/>
          <w:marRight w:val="0"/>
          <w:marTop w:val="0"/>
          <w:marBottom w:val="0"/>
          <w:divBdr>
            <w:top w:val="none" w:sz="0" w:space="0" w:color="auto"/>
            <w:left w:val="none" w:sz="0" w:space="0" w:color="auto"/>
            <w:bottom w:val="none" w:sz="0" w:space="0" w:color="auto"/>
            <w:right w:val="none" w:sz="0" w:space="0" w:color="auto"/>
          </w:divBdr>
        </w:div>
        <w:div w:id="1418092714">
          <w:marLeft w:val="1008"/>
          <w:marRight w:val="0"/>
          <w:marTop w:val="0"/>
          <w:marBottom w:val="0"/>
          <w:divBdr>
            <w:top w:val="none" w:sz="0" w:space="0" w:color="auto"/>
            <w:left w:val="none" w:sz="0" w:space="0" w:color="auto"/>
            <w:bottom w:val="none" w:sz="0" w:space="0" w:color="auto"/>
            <w:right w:val="none" w:sz="0" w:space="0" w:color="auto"/>
          </w:divBdr>
        </w:div>
        <w:div w:id="1626158545">
          <w:marLeft w:val="1008"/>
          <w:marRight w:val="0"/>
          <w:marTop w:val="0"/>
          <w:marBottom w:val="0"/>
          <w:divBdr>
            <w:top w:val="none" w:sz="0" w:space="0" w:color="auto"/>
            <w:left w:val="none" w:sz="0" w:space="0" w:color="auto"/>
            <w:bottom w:val="none" w:sz="0" w:space="0" w:color="auto"/>
            <w:right w:val="none" w:sz="0" w:space="0" w:color="auto"/>
          </w:divBdr>
        </w:div>
        <w:div w:id="32967808">
          <w:marLeft w:val="1008"/>
          <w:marRight w:val="0"/>
          <w:marTop w:val="0"/>
          <w:marBottom w:val="0"/>
          <w:divBdr>
            <w:top w:val="none" w:sz="0" w:space="0" w:color="auto"/>
            <w:left w:val="none" w:sz="0" w:space="0" w:color="auto"/>
            <w:bottom w:val="none" w:sz="0" w:space="0" w:color="auto"/>
            <w:right w:val="none" w:sz="0" w:space="0" w:color="auto"/>
          </w:divBdr>
        </w:div>
      </w:divsChild>
    </w:div>
    <w:div w:id="245648317">
      <w:bodyDiv w:val="1"/>
      <w:marLeft w:val="0"/>
      <w:marRight w:val="0"/>
      <w:marTop w:val="0"/>
      <w:marBottom w:val="0"/>
      <w:divBdr>
        <w:top w:val="none" w:sz="0" w:space="0" w:color="auto"/>
        <w:left w:val="none" w:sz="0" w:space="0" w:color="auto"/>
        <w:bottom w:val="none" w:sz="0" w:space="0" w:color="auto"/>
        <w:right w:val="none" w:sz="0" w:space="0" w:color="auto"/>
      </w:divBdr>
    </w:div>
    <w:div w:id="312952591">
      <w:bodyDiv w:val="1"/>
      <w:marLeft w:val="0"/>
      <w:marRight w:val="0"/>
      <w:marTop w:val="0"/>
      <w:marBottom w:val="0"/>
      <w:divBdr>
        <w:top w:val="none" w:sz="0" w:space="0" w:color="auto"/>
        <w:left w:val="none" w:sz="0" w:space="0" w:color="auto"/>
        <w:bottom w:val="none" w:sz="0" w:space="0" w:color="auto"/>
        <w:right w:val="none" w:sz="0" w:space="0" w:color="auto"/>
      </w:divBdr>
    </w:div>
    <w:div w:id="315691219">
      <w:bodyDiv w:val="1"/>
      <w:marLeft w:val="0"/>
      <w:marRight w:val="0"/>
      <w:marTop w:val="0"/>
      <w:marBottom w:val="0"/>
      <w:divBdr>
        <w:top w:val="none" w:sz="0" w:space="0" w:color="auto"/>
        <w:left w:val="none" w:sz="0" w:space="0" w:color="auto"/>
        <w:bottom w:val="none" w:sz="0" w:space="0" w:color="auto"/>
        <w:right w:val="none" w:sz="0" w:space="0" w:color="auto"/>
      </w:divBdr>
    </w:div>
    <w:div w:id="383875587">
      <w:bodyDiv w:val="1"/>
      <w:marLeft w:val="0"/>
      <w:marRight w:val="0"/>
      <w:marTop w:val="0"/>
      <w:marBottom w:val="0"/>
      <w:divBdr>
        <w:top w:val="none" w:sz="0" w:space="0" w:color="auto"/>
        <w:left w:val="none" w:sz="0" w:space="0" w:color="auto"/>
        <w:bottom w:val="none" w:sz="0" w:space="0" w:color="auto"/>
        <w:right w:val="none" w:sz="0" w:space="0" w:color="auto"/>
      </w:divBdr>
    </w:div>
    <w:div w:id="401294138">
      <w:bodyDiv w:val="1"/>
      <w:marLeft w:val="0"/>
      <w:marRight w:val="0"/>
      <w:marTop w:val="0"/>
      <w:marBottom w:val="0"/>
      <w:divBdr>
        <w:top w:val="none" w:sz="0" w:space="0" w:color="auto"/>
        <w:left w:val="none" w:sz="0" w:space="0" w:color="auto"/>
        <w:bottom w:val="none" w:sz="0" w:space="0" w:color="auto"/>
        <w:right w:val="none" w:sz="0" w:space="0" w:color="auto"/>
      </w:divBdr>
    </w:div>
    <w:div w:id="449664237">
      <w:bodyDiv w:val="1"/>
      <w:marLeft w:val="0"/>
      <w:marRight w:val="0"/>
      <w:marTop w:val="0"/>
      <w:marBottom w:val="0"/>
      <w:divBdr>
        <w:top w:val="none" w:sz="0" w:space="0" w:color="auto"/>
        <w:left w:val="none" w:sz="0" w:space="0" w:color="auto"/>
        <w:bottom w:val="none" w:sz="0" w:space="0" w:color="auto"/>
        <w:right w:val="none" w:sz="0" w:space="0" w:color="auto"/>
      </w:divBdr>
    </w:div>
    <w:div w:id="744035569">
      <w:bodyDiv w:val="1"/>
      <w:marLeft w:val="0"/>
      <w:marRight w:val="0"/>
      <w:marTop w:val="0"/>
      <w:marBottom w:val="0"/>
      <w:divBdr>
        <w:top w:val="none" w:sz="0" w:space="0" w:color="auto"/>
        <w:left w:val="none" w:sz="0" w:space="0" w:color="auto"/>
        <w:bottom w:val="none" w:sz="0" w:space="0" w:color="auto"/>
        <w:right w:val="none" w:sz="0" w:space="0" w:color="auto"/>
      </w:divBdr>
    </w:div>
    <w:div w:id="940379307">
      <w:bodyDiv w:val="1"/>
      <w:marLeft w:val="0"/>
      <w:marRight w:val="0"/>
      <w:marTop w:val="0"/>
      <w:marBottom w:val="0"/>
      <w:divBdr>
        <w:top w:val="none" w:sz="0" w:space="0" w:color="auto"/>
        <w:left w:val="none" w:sz="0" w:space="0" w:color="auto"/>
        <w:bottom w:val="none" w:sz="0" w:space="0" w:color="auto"/>
        <w:right w:val="none" w:sz="0" w:space="0" w:color="auto"/>
      </w:divBdr>
    </w:div>
    <w:div w:id="986209091">
      <w:bodyDiv w:val="1"/>
      <w:marLeft w:val="0"/>
      <w:marRight w:val="0"/>
      <w:marTop w:val="0"/>
      <w:marBottom w:val="0"/>
      <w:divBdr>
        <w:top w:val="none" w:sz="0" w:space="0" w:color="auto"/>
        <w:left w:val="none" w:sz="0" w:space="0" w:color="auto"/>
        <w:bottom w:val="none" w:sz="0" w:space="0" w:color="auto"/>
        <w:right w:val="none" w:sz="0" w:space="0" w:color="auto"/>
      </w:divBdr>
    </w:div>
    <w:div w:id="1165589917">
      <w:bodyDiv w:val="1"/>
      <w:marLeft w:val="0"/>
      <w:marRight w:val="0"/>
      <w:marTop w:val="0"/>
      <w:marBottom w:val="0"/>
      <w:divBdr>
        <w:top w:val="none" w:sz="0" w:space="0" w:color="auto"/>
        <w:left w:val="none" w:sz="0" w:space="0" w:color="auto"/>
        <w:bottom w:val="none" w:sz="0" w:space="0" w:color="auto"/>
        <w:right w:val="none" w:sz="0" w:space="0" w:color="auto"/>
      </w:divBdr>
      <w:divsChild>
        <w:div w:id="2087262953">
          <w:marLeft w:val="1008"/>
          <w:marRight w:val="0"/>
          <w:marTop w:val="0"/>
          <w:marBottom w:val="0"/>
          <w:divBdr>
            <w:top w:val="none" w:sz="0" w:space="0" w:color="auto"/>
            <w:left w:val="none" w:sz="0" w:space="0" w:color="auto"/>
            <w:bottom w:val="none" w:sz="0" w:space="0" w:color="auto"/>
            <w:right w:val="none" w:sz="0" w:space="0" w:color="auto"/>
          </w:divBdr>
        </w:div>
        <w:div w:id="1497040078">
          <w:marLeft w:val="1008"/>
          <w:marRight w:val="0"/>
          <w:marTop w:val="0"/>
          <w:marBottom w:val="0"/>
          <w:divBdr>
            <w:top w:val="none" w:sz="0" w:space="0" w:color="auto"/>
            <w:left w:val="none" w:sz="0" w:space="0" w:color="auto"/>
            <w:bottom w:val="none" w:sz="0" w:space="0" w:color="auto"/>
            <w:right w:val="none" w:sz="0" w:space="0" w:color="auto"/>
          </w:divBdr>
        </w:div>
        <w:div w:id="16587100">
          <w:marLeft w:val="1008"/>
          <w:marRight w:val="0"/>
          <w:marTop w:val="0"/>
          <w:marBottom w:val="0"/>
          <w:divBdr>
            <w:top w:val="none" w:sz="0" w:space="0" w:color="auto"/>
            <w:left w:val="none" w:sz="0" w:space="0" w:color="auto"/>
            <w:bottom w:val="none" w:sz="0" w:space="0" w:color="auto"/>
            <w:right w:val="none" w:sz="0" w:space="0" w:color="auto"/>
          </w:divBdr>
        </w:div>
        <w:div w:id="1938559406">
          <w:marLeft w:val="1008"/>
          <w:marRight w:val="0"/>
          <w:marTop w:val="0"/>
          <w:marBottom w:val="0"/>
          <w:divBdr>
            <w:top w:val="none" w:sz="0" w:space="0" w:color="auto"/>
            <w:left w:val="none" w:sz="0" w:space="0" w:color="auto"/>
            <w:bottom w:val="none" w:sz="0" w:space="0" w:color="auto"/>
            <w:right w:val="none" w:sz="0" w:space="0" w:color="auto"/>
          </w:divBdr>
        </w:div>
        <w:div w:id="1063990456">
          <w:marLeft w:val="1008"/>
          <w:marRight w:val="0"/>
          <w:marTop w:val="0"/>
          <w:marBottom w:val="0"/>
          <w:divBdr>
            <w:top w:val="none" w:sz="0" w:space="0" w:color="auto"/>
            <w:left w:val="none" w:sz="0" w:space="0" w:color="auto"/>
            <w:bottom w:val="none" w:sz="0" w:space="0" w:color="auto"/>
            <w:right w:val="none" w:sz="0" w:space="0" w:color="auto"/>
          </w:divBdr>
        </w:div>
        <w:div w:id="27688727">
          <w:marLeft w:val="1008"/>
          <w:marRight w:val="0"/>
          <w:marTop w:val="0"/>
          <w:marBottom w:val="0"/>
          <w:divBdr>
            <w:top w:val="none" w:sz="0" w:space="0" w:color="auto"/>
            <w:left w:val="none" w:sz="0" w:space="0" w:color="auto"/>
            <w:bottom w:val="none" w:sz="0" w:space="0" w:color="auto"/>
            <w:right w:val="none" w:sz="0" w:space="0" w:color="auto"/>
          </w:divBdr>
        </w:div>
        <w:div w:id="34235761">
          <w:marLeft w:val="1008"/>
          <w:marRight w:val="0"/>
          <w:marTop w:val="0"/>
          <w:marBottom w:val="0"/>
          <w:divBdr>
            <w:top w:val="none" w:sz="0" w:space="0" w:color="auto"/>
            <w:left w:val="none" w:sz="0" w:space="0" w:color="auto"/>
            <w:bottom w:val="none" w:sz="0" w:space="0" w:color="auto"/>
            <w:right w:val="none" w:sz="0" w:space="0" w:color="auto"/>
          </w:divBdr>
        </w:div>
        <w:div w:id="745152301">
          <w:marLeft w:val="1008"/>
          <w:marRight w:val="0"/>
          <w:marTop w:val="0"/>
          <w:marBottom w:val="0"/>
          <w:divBdr>
            <w:top w:val="none" w:sz="0" w:space="0" w:color="auto"/>
            <w:left w:val="none" w:sz="0" w:space="0" w:color="auto"/>
            <w:bottom w:val="none" w:sz="0" w:space="0" w:color="auto"/>
            <w:right w:val="none" w:sz="0" w:space="0" w:color="auto"/>
          </w:divBdr>
        </w:div>
        <w:div w:id="1192647311">
          <w:marLeft w:val="1008"/>
          <w:marRight w:val="0"/>
          <w:marTop w:val="0"/>
          <w:marBottom w:val="0"/>
          <w:divBdr>
            <w:top w:val="none" w:sz="0" w:space="0" w:color="auto"/>
            <w:left w:val="none" w:sz="0" w:space="0" w:color="auto"/>
            <w:bottom w:val="none" w:sz="0" w:space="0" w:color="auto"/>
            <w:right w:val="none" w:sz="0" w:space="0" w:color="auto"/>
          </w:divBdr>
        </w:div>
        <w:div w:id="1459496499">
          <w:marLeft w:val="1008"/>
          <w:marRight w:val="0"/>
          <w:marTop w:val="0"/>
          <w:marBottom w:val="0"/>
          <w:divBdr>
            <w:top w:val="none" w:sz="0" w:space="0" w:color="auto"/>
            <w:left w:val="none" w:sz="0" w:space="0" w:color="auto"/>
            <w:bottom w:val="none" w:sz="0" w:space="0" w:color="auto"/>
            <w:right w:val="none" w:sz="0" w:space="0" w:color="auto"/>
          </w:divBdr>
        </w:div>
        <w:div w:id="1817183793">
          <w:marLeft w:val="1008"/>
          <w:marRight w:val="0"/>
          <w:marTop w:val="0"/>
          <w:marBottom w:val="0"/>
          <w:divBdr>
            <w:top w:val="none" w:sz="0" w:space="0" w:color="auto"/>
            <w:left w:val="none" w:sz="0" w:space="0" w:color="auto"/>
            <w:bottom w:val="none" w:sz="0" w:space="0" w:color="auto"/>
            <w:right w:val="none" w:sz="0" w:space="0" w:color="auto"/>
          </w:divBdr>
        </w:div>
        <w:div w:id="1439989081">
          <w:marLeft w:val="1008"/>
          <w:marRight w:val="0"/>
          <w:marTop w:val="0"/>
          <w:marBottom w:val="0"/>
          <w:divBdr>
            <w:top w:val="none" w:sz="0" w:space="0" w:color="auto"/>
            <w:left w:val="none" w:sz="0" w:space="0" w:color="auto"/>
            <w:bottom w:val="none" w:sz="0" w:space="0" w:color="auto"/>
            <w:right w:val="none" w:sz="0" w:space="0" w:color="auto"/>
          </w:divBdr>
        </w:div>
        <w:div w:id="909970329">
          <w:marLeft w:val="1008"/>
          <w:marRight w:val="0"/>
          <w:marTop w:val="0"/>
          <w:marBottom w:val="0"/>
          <w:divBdr>
            <w:top w:val="none" w:sz="0" w:space="0" w:color="auto"/>
            <w:left w:val="none" w:sz="0" w:space="0" w:color="auto"/>
            <w:bottom w:val="none" w:sz="0" w:space="0" w:color="auto"/>
            <w:right w:val="none" w:sz="0" w:space="0" w:color="auto"/>
          </w:divBdr>
        </w:div>
        <w:div w:id="528182152">
          <w:marLeft w:val="1008"/>
          <w:marRight w:val="0"/>
          <w:marTop w:val="0"/>
          <w:marBottom w:val="0"/>
          <w:divBdr>
            <w:top w:val="none" w:sz="0" w:space="0" w:color="auto"/>
            <w:left w:val="none" w:sz="0" w:space="0" w:color="auto"/>
            <w:bottom w:val="none" w:sz="0" w:space="0" w:color="auto"/>
            <w:right w:val="none" w:sz="0" w:space="0" w:color="auto"/>
          </w:divBdr>
        </w:div>
        <w:div w:id="1171720103">
          <w:marLeft w:val="1008"/>
          <w:marRight w:val="0"/>
          <w:marTop w:val="0"/>
          <w:marBottom w:val="0"/>
          <w:divBdr>
            <w:top w:val="none" w:sz="0" w:space="0" w:color="auto"/>
            <w:left w:val="none" w:sz="0" w:space="0" w:color="auto"/>
            <w:bottom w:val="none" w:sz="0" w:space="0" w:color="auto"/>
            <w:right w:val="none" w:sz="0" w:space="0" w:color="auto"/>
          </w:divBdr>
        </w:div>
        <w:div w:id="1052732672">
          <w:marLeft w:val="1008"/>
          <w:marRight w:val="0"/>
          <w:marTop w:val="0"/>
          <w:marBottom w:val="0"/>
          <w:divBdr>
            <w:top w:val="none" w:sz="0" w:space="0" w:color="auto"/>
            <w:left w:val="none" w:sz="0" w:space="0" w:color="auto"/>
            <w:bottom w:val="none" w:sz="0" w:space="0" w:color="auto"/>
            <w:right w:val="none" w:sz="0" w:space="0" w:color="auto"/>
          </w:divBdr>
        </w:div>
        <w:div w:id="740519402">
          <w:marLeft w:val="1008"/>
          <w:marRight w:val="0"/>
          <w:marTop w:val="0"/>
          <w:marBottom w:val="0"/>
          <w:divBdr>
            <w:top w:val="none" w:sz="0" w:space="0" w:color="auto"/>
            <w:left w:val="none" w:sz="0" w:space="0" w:color="auto"/>
            <w:bottom w:val="none" w:sz="0" w:space="0" w:color="auto"/>
            <w:right w:val="none" w:sz="0" w:space="0" w:color="auto"/>
          </w:divBdr>
        </w:div>
      </w:divsChild>
    </w:div>
    <w:div w:id="1235702435">
      <w:bodyDiv w:val="1"/>
      <w:marLeft w:val="0"/>
      <w:marRight w:val="0"/>
      <w:marTop w:val="0"/>
      <w:marBottom w:val="0"/>
      <w:divBdr>
        <w:top w:val="none" w:sz="0" w:space="0" w:color="auto"/>
        <w:left w:val="none" w:sz="0" w:space="0" w:color="auto"/>
        <w:bottom w:val="none" w:sz="0" w:space="0" w:color="auto"/>
        <w:right w:val="none" w:sz="0" w:space="0" w:color="auto"/>
      </w:divBdr>
    </w:div>
    <w:div w:id="1242914579">
      <w:bodyDiv w:val="1"/>
      <w:marLeft w:val="0"/>
      <w:marRight w:val="0"/>
      <w:marTop w:val="0"/>
      <w:marBottom w:val="0"/>
      <w:divBdr>
        <w:top w:val="none" w:sz="0" w:space="0" w:color="auto"/>
        <w:left w:val="none" w:sz="0" w:space="0" w:color="auto"/>
        <w:bottom w:val="none" w:sz="0" w:space="0" w:color="auto"/>
        <w:right w:val="none" w:sz="0" w:space="0" w:color="auto"/>
      </w:divBdr>
    </w:div>
    <w:div w:id="1248617042">
      <w:bodyDiv w:val="1"/>
      <w:marLeft w:val="0"/>
      <w:marRight w:val="0"/>
      <w:marTop w:val="0"/>
      <w:marBottom w:val="0"/>
      <w:divBdr>
        <w:top w:val="none" w:sz="0" w:space="0" w:color="auto"/>
        <w:left w:val="none" w:sz="0" w:space="0" w:color="auto"/>
        <w:bottom w:val="none" w:sz="0" w:space="0" w:color="auto"/>
        <w:right w:val="none" w:sz="0" w:space="0" w:color="auto"/>
      </w:divBdr>
    </w:div>
    <w:div w:id="1365446346">
      <w:bodyDiv w:val="1"/>
      <w:marLeft w:val="0"/>
      <w:marRight w:val="0"/>
      <w:marTop w:val="0"/>
      <w:marBottom w:val="0"/>
      <w:divBdr>
        <w:top w:val="none" w:sz="0" w:space="0" w:color="auto"/>
        <w:left w:val="none" w:sz="0" w:space="0" w:color="auto"/>
        <w:bottom w:val="none" w:sz="0" w:space="0" w:color="auto"/>
        <w:right w:val="none" w:sz="0" w:space="0" w:color="auto"/>
      </w:divBdr>
    </w:div>
    <w:div w:id="1437823780">
      <w:bodyDiv w:val="1"/>
      <w:marLeft w:val="0"/>
      <w:marRight w:val="0"/>
      <w:marTop w:val="0"/>
      <w:marBottom w:val="0"/>
      <w:divBdr>
        <w:top w:val="none" w:sz="0" w:space="0" w:color="auto"/>
        <w:left w:val="none" w:sz="0" w:space="0" w:color="auto"/>
        <w:bottom w:val="none" w:sz="0" w:space="0" w:color="auto"/>
        <w:right w:val="none" w:sz="0" w:space="0" w:color="auto"/>
      </w:divBdr>
    </w:div>
    <w:div w:id="1674531356">
      <w:bodyDiv w:val="1"/>
      <w:marLeft w:val="0"/>
      <w:marRight w:val="0"/>
      <w:marTop w:val="0"/>
      <w:marBottom w:val="0"/>
      <w:divBdr>
        <w:top w:val="none" w:sz="0" w:space="0" w:color="auto"/>
        <w:left w:val="none" w:sz="0" w:space="0" w:color="auto"/>
        <w:bottom w:val="none" w:sz="0" w:space="0" w:color="auto"/>
        <w:right w:val="none" w:sz="0" w:space="0" w:color="auto"/>
      </w:divBdr>
    </w:div>
    <w:div w:id="1711612741">
      <w:bodyDiv w:val="1"/>
      <w:marLeft w:val="0"/>
      <w:marRight w:val="0"/>
      <w:marTop w:val="0"/>
      <w:marBottom w:val="0"/>
      <w:divBdr>
        <w:top w:val="none" w:sz="0" w:space="0" w:color="auto"/>
        <w:left w:val="none" w:sz="0" w:space="0" w:color="auto"/>
        <w:bottom w:val="none" w:sz="0" w:space="0" w:color="auto"/>
        <w:right w:val="none" w:sz="0" w:space="0" w:color="auto"/>
      </w:divBdr>
    </w:div>
    <w:div w:id="1925647070">
      <w:bodyDiv w:val="1"/>
      <w:marLeft w:val="0"/>
      <w:marRight w:val="0"/>
      <w:marTop w:val="0"/>
      <w:marBottom w:val="0"/>
      <w:divBdr>
        <w:top w:val="none" w:sz="0" w:space="0" w:color="auto"/>
        <w:left w:val="none" w:sz="0" w:space="0" w:color="auto"/>
        <w:bottom w:val="none" w:sz="0" w:space="0" w:color="auto"/>
        <w:right w:val="none" w:sz="0" w:space="0" w:color="auto"/>
      </w:divBdr>
    </w:div>
    <w:div w:id="2022007658">
      <w:bodyDiv w:val="1"/>
      <w:marLeft w:val="0"/>
      <w:marRight w:val="0"/>
      <w:marTop w:val="0"/>
      <w:marBottom w:val="0"/>
      <w:divBdr>
        <w:top w:val="none" w:sz="0" w:space="0" w:color="auto"/>
        <w:left w:val="none" w:sz="0" w:space="0" w:color="auto"/>
        <w:bottom w:val="none" w:sz="0" w:space="0" w:color="auto"/>
        <w:right w:val="none" w:sz="0" w:space="0" w:color="auto"/>
      </w:divBdr>
    </w:div>
    <w:div w:id="2024086205">
      <w:bodyDiv w:val="1"/>
      <w:marLeft w:val="0"/>
      <w:marRight w:val="0"/>
      <w:marTop w:val="0"/>
      <w:marBottom w:val="0"/>
      <w:divBdr>
        <w:top w:val="none" w:sz="0" w:space="0" w:color="auto"/>
        <w:left w:val="none" w:sz="0" w:space="0" w:color="auto"/>
        <w:bottom w:val="none" w:sz="0" w:space="0" w:color="auto"/>
        <w:right w:val="none" w:sz="0" w:space="0" w:color="auto"/>
      </w:divBdr>
    </w:div>
    <w:div w:id="2093164001">
      <w:bodyDiv w:val="1"/>
      <w:marLeft w:val="0"/>
      <w:marRight w:val="0"/>
      <w:marTop w:val="0"/>
      <w:marBottom w:val="0"/>
      <w:divBdr>
        <w:top w:val="none" w:sz="0" w:space="0" w:color="auto"/>
        <w:left w:val="none" w:sz="0" w:space="0" w:color="auto"/>
        <w:bottom w:val="none" w:sz="0" w:space="0" w:color="auto"/>
        <w:right w:val="none" w:sz="0" w:space="0" w:color="auto"/>
      </w:divBdr>
    </w:div>
    <w:div w:id="2096516433">
      <w:bodyDiv w:val="1"/>
      <w:marLeft w:val="0"/>
      <w:marRight w:val="0"/>
      <w:marTop w:val="0"/>
      <w:marBottom w:val="0"/>
      <w:divBdr>
        <w:top w:val="none" w:sz="0" w:space="0" w:color="auto"/>
        <w:left w:val="none" w:sz="0" w:space="0" w:color="auto"/>
        <w:bottom w:val="none" w:sz="0" w:space="0" w:color="auto"/>
        <w:right w:val="none" w:sz="0" w:space="0" w:color="auto"/>
      </w:divBdr>
      <w:divsChild>
        <w:div w:id="1210148661">
          <w:marLeft w:val="1080"/>
          <w:marRight w:val="0"/>
          <w:marTop w:val="120"/>
          <w:marBottom w:val="120"/>
          <w:divBdr>
            <w:top w:val="none" w:sz="0" w:space="0" w:color="auto"/>
            <w:left w:val="none" w:sz="0" w:space="0" w:color="auto"/>
            <w:bottom w:val="none" w:sz="0" w:space="0" w:color="auto"/>
            <w:right w:val="none" w:sz="0" w:space="0" w:color="auto"/>
          </w:divBdr>
        </w:div>
      </w:divsChild>
    </w:div>
    <w:div w:id="21086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igitalmainstreet.ca/ontariogrants/" TargetMode="External"/><Relationship Id="rId18" Type="http://schemas.openxmlformats.org/officeDocument/2006/relationships/hyperlink" Target="https://covid-19.ontario.ca/small-business-recovery-resourc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ntario.ca/page/businesses-get-help-covid-19-costs" TargetMode="External"/><Relationship Id="rId17" Type="http://schemas.openxmlformats.org/officeDocument/2006/relationships/hyperlink" Target="https://news.ontario.ca/en/release/59761/ontario-caps-food-delivery-fees-to-protect-small-business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ntario.ca/page/renting-commercial-property-ontario" TargetMode="External"/><Relationship Id="rId20" Type="http://schemas.openxmlformats.org/officeDocument/2006/relationships/hyperlink" Target="mailto:Ivana.Yelich@ontario.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tario.ca/page/businesses-get-help-covid-19-cost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news.ontario.ca/en/release/59542/ontario-permanently-allowing-alcohol-with-food-takeout-and-delivery"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udget.ontario.ca/2020/index.html" TargetMode="External"/><Relationship Id="rId19" Type="http://schemas.openxmlformats.org/officeDocument/2006/relationships/hyperlink" Target="http://www.ontario.ca/p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eb.ca/rates-and-your-bill/covid-19-energy-assistance-programs/covid-19-energy-assistance-program-small"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40ECD65E83994D8D0860FF1D05A547" ma:contentTypeVersion="13" ma:contentTypeDescription="Create a new document." ma:contentTypeScope="" ma:versionID="74048bd143e3c311e69cd2f8002f3e17">
  <xsd:schema xmlns:xsd="http://www.w3.org/2001/XMLSchema" xmlns:xs="http://www.w3.org/2001/XMLSchema" xmlns:p="http://schemas.microsoft.com/office/2006/metadata/properties" xmlns:ns3="df83e23a-9be7-4bbe-bd48-30198e6a5d81" xmlns:ns4="da33c2e0-66c8-41e5-b757-cdd50934fcc0" targetNamespace="http://schemas.microsoft.com/office/2006/metadata/properties" ma:root="true" ma:fieldsID="cde27acae0cce6c1d3ee62bc4a785e93" ns3:_="" ns4:_="">
    <xsd:import namespace="df83e23a-9be7-4bbe-bd48-30198e6a5d81"/>
    <xsd:import namespace="da33c2e0-66c8-41e5-b757-cdd50934fc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3e23a-9be7-4bbe-bd48-30198e6a5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33c2e0-66c8-41e5-b757-cdd50934fc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0CF6F-19D2-4C4A-A40D-010C22F9B574}">
  <ds:schemaRefs>
    <ds:schemaRef ds:uri="http://purl.org/dc/dcmitype/"/>
    <ds:schemaRef ds:uri="http://schemas.microsoft.com/office/infopath/2007/PartnerControls"/>
    <ds:schemaRef ds:uri="http://purl.org/dc/elements/1.1/"/>
    <ds:schemaRef ds:uri="http://schemas.microsoft.com/office/2006/documentManagement/types"/>
    <ds:schemaRef ds:uri="df83e23a-9be7-4bbe-bd48-30198e6a5d81"/>
    <ds:schemaRef ds:uri="http://purl.org/dc/terms/"/>
    <ds:schemaRef ds:uri="http://schemas.openxmlformats.org/package/2006/metadata/core-properties"/>
    <ds:schemaRef ds:uri="da33c2e0-66c8-41e5-b757-cdd50934fcc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1954EDF-2A87-49F0-8F1F-C076FBFB3CB6}">
  <ds:schemaRefs>
    <ds:schemaRef ds:uri="http://schemas.microsoft.com/sharepoint/v3/contenttype/forms"/>
  </ds:schemaRefs>
</ds:datastoreItem>
</file>

<file path=customXml/itemProps3.xml><?xml version="1.0" encoding="utf-8"?>
<ds:datastoreItem xmlns:ds="http://schemas.openxmlformats.org/officeDocument/2006/customXml" ds:itemID="{05027DD2-3FB4-419A-B11A-DF14B2F94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3e23a-9be7-4bbe-bd48-30198e6a5d81"/>
    <ds:schemaRef ds:uri="da33c2e0-66c8-41e5-b757-cdd50934f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Cuvelier, Alexandre (CAB)</dc:creator>
  <cp:keywords/>
  <dc:description/>
  <cp:lastModifiedBy>Clare Michaels</cp:lastModifiedBy>
  <cp:revision>4</cp:revision>
  <cp:lastPrinted>2019-04-15T22:27:00Z</cp:lastPrinted>
  <dcterms:created xsi:type="dcterms:W3CDTF">2020-12-21T17:09:00Z</dcterms:created>
  <dcterms:modified xsi:type="dcterms:W3CDTF">2020-12-21T17:10:00Z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Matthew.Greenwood2@ontario.ca</vt:lpwstr>
  </property>
  <property fmtid="{D5CDD505-2E9C-101B-9397-08002B2CF9AE}" pid="5" name="MSIP_Label_034a106e-6316-442c-ad35-738afd673d2b_SetDate">
    <vt:lpwstr>2019-06-04T21:22:29.1048579Z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0x0101004840ECD65E83994D8D0860FF1D05A547</vt:lpwstr>
  </property>
</Properties>
</file>